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D" w:rsidRPr="0071487D" w:rsidRDefault="0071487D" w:rsidP="0071487D">
      <w:pPr>
        <w:spacing w:after="0" w:line="360" w:lineRule="auto"/>
        <w:rPr>
          <w:rFonts w:ascii="Arial" w:hAnsi="Arial" w:cs="Arial"/>
          <w:b/>
          <w:sz w:val="24"/>
        </w:rPr>
      </w:pPr>
      <w:r w:rsidRPr="0071487D">
        <w:rPr>
          <w:rFonts w:ascii="Arial" w:hAnsi="Arial" w:cs="Arial"/>
          <w:b/>
          <w:sz w:val="24"/>
        </w:rPr>
        <w:t>Hoher Blutdruck bei Katzen kann Warnsignal sein</w:t>
      </w: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 älteren Katzen sollte der Tierarzt regelmäßig Blutdruck messen. </w:t>
      </w: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</w:p>
    <w:p w:rsidR="0071487D" w:rsidRPr="0063528C" w:rsidRDefault="0071487D" w:rsidP="0071487D">
      <w:pPr>
        <w:spacing w:after="0" w:line="360" w:lineRule="auto"/>
        <w:rPr>
          <w:rFonts w:ascii="Arial" w:hAnsi="Arial" w:cs="Arial"/>
          <w:i/>
        </w:rPr>
      </w:pPr>
      <w:r w:rsidRPr="0063528C">
        <w:rPr>
          <w:rFonts w:ascii="Arial" w:hAnsi="Arial" w:cs="Arial"/>
          <w:i/>
        </w:rPr>
        <w:t>Vor allem ältere Katzen haben häufig einen zu hohen Blutdruck. Meist stecken schwerwiegende Erkrankungen dahinter. Rechtzeitig erkannt, lassen diese sich besser behandeln. Regelmäßiges Blutdruck messen ist also auch verantwortungsvolle Vorbeuge.</w:t>
      </w: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  <w:r w:rsidRPr="009F5DB1">
        <w:rPr>
          <w:rFonts w:ascii="Arial" w:hAnsi="Arial" w:cs="Arial"/>
        </w:rPr>
        <w:t xml:space="preserve">Ältere Katzen sind anfällig für eine Vielzahl von Krankheiten. Drei der bedeutendsten sind die </w:t>
      </w:r>
      <w:hyperlink r:id="rId7" w:history="1">
        <w:r w:rsidRPr="007177FF">
          <w:rPr>
            <w:rStyle w:val="Hyperlink"/>
            <w:rFonts w:ascii="Arial" w:hAnsi="Arial" w:cs="Arial"/>
          </w:rPr>
          <w:t>Niereninsuffizienz</w:t>
        </w:r>
      </w:hyperlink>
      <w:r w:rsidRPr="0071487D">
        <w:rPr>
          <w:rFonts w:ascii="Arial" w:hAnsi="Arial" w:cs="Arial"/>
        </w:rPr>
        <w:t xml:space="preserve">, </w:t>
      </w:r>
      <w:r w:rsidRPr="0071487D">
        <w:rPr>
          <w:rFonts w:ascii="Arial" w:hAnsi="Arial" w:cs="Arial"/>
        </w:rPr>
        <w:t>die</w:t>
      </w:r>
      <w:r w:rsidRPr="009F5DB1">
        <w:rPr>
          <w:rFonts w:ascii="Arial" w:hAnsi="Arial" w:cs="Arial"/>
        </w:rPr>
        <w:t xml:space="preserve"> </w:t>
      </w:r>
      <w:hyperlink r:id="rId8" w:history="1">
        <w:r w:rsidRPr="007177FF">
          <w:rPr>
            <w:rStyle w:val="Hyperlink"/>
            <w:rFonts w:ascii="Arial" w:hAnsi="Arial" w:cs="Arial"/>
          </w:rPr>
          <w:t>Schilddrüsen-Überfunktion</w:t>
        </w:r>
      </w:hyperlink>
      <w:r w:rsidRPr="009F5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de</w:t>
      </w:r>
      <w:r w:rsidRPr="0071487D">
        <w:rPr>
          <w:rFonts w:ascii="Arial" w:hAnsi="Arial" w:cs="Arial"/>
        </w:rPr>
        <w:t xml:space="preserve">r </w:t>
      </w:r>
      <w:hyperlink r:id="rId9" w:history="1">
        <w:r w:rsidRPr="007177FF">
          <w:rPr>
            <w:rStyle w:val="Hyperlink"/>
            <w:rFonts w:ascii="Arial" w:hAnsi="Arial" w:cs="Arial"/>
          </w:rPr>
          <w:t xml:space="preserve">Diabetes </w:t>
        </w:r>
        <w:r w:rsidRPr="007177FF">
          <w:rPr>
            <w:rStyle w:val="Hyperlink"/>
            <w:rFonts w:ascii="Arial" w:hAnsi="Arial" w:cs="Arial"/>
          </w:rPr>
          <w:t>m</w:t>
        </w:r>
        <w:r w:rsidRPr="007177FF">
          <w:rPr>
            <w:rStyle w:val="Hyperlink"/>
            <w:rFonts w:ascii="Arial" w:hAnsi="Arial" w:cs="Arial"/>
          </w:rPr>
          <w:t>ellitus</w:t>
        </w:r>
      </w:hyperlink>
      <w:r w:rsidRPr="0071487D">
        <w:rPr>
          <w:rFonts w:ascii="Arial" w:hAnsi="Arial" w:cs="Arial"/>
        </w:rPr>
        <w:t xml:space="preserve">. </w:t>
      </w:r>
      <w:r w:rsidRPr="0071487D">
        <w:rPr>
          <w:rFonts w:ascii="Arial" w:hAnsi="Arial" w:cs="Arial"/>
        </w:rPr>
        <w:t>Alle drei</w:t>
      </w:r>
      <w:r w:rsidRPr="009F5DB1">
        <w:rPr>
          <w:rFonts w:ascii="Arial" w:hAnsi="Arial" w:cs="Arial"/>
        </w:rPr>
        <w:t xml:space="preserve"> haben gemeinsam, dass sie den Blutdruck der Katze steigen lassen. So leiden </w:t>
      </w:r>
      <w:r>
        <w:rPr>
          <w:rFonts w:ascii="Arial" w:hAnsi="Arial" w:cs="Arial"/>
        </w:rPr>
        <w:t xml:space="preserve">je nach Studie 19 bis 65 Prozent der Katzen mit chronischer Nierenerkrankung (CNE) auch an Bluthochdruck (Hypertension bzw. Hypertonie). Umgekehrt kann Bluthochdruck zu Nierenschäden führen, bis zu drei von vier </w:t>
      </w:r>
      <w:r w:rsidRPr="009F5DB1">
        <w:rPr>
          <w:rFonts w:ascii="Arial" w:hAnsi="Arial" w:cs="Arial"/>
        </w:rPr>
        <w:t xml:space="preserve">Katzen mit Bluthochdruck </w:t>
      </w:r>
      <w:r>
        <w:rPr>
          <w:rFonts w:ascii="Arial" w:hAnsi="Arial" w:cs="Arial"/>
        </w:rPr>
        <w:t xml:space="preserve">leiden </w:t>
      </w:r>
      <w:r w:rsidRPr="009F5DB1">
        <w:rPr>
          <w:rFonts w:ascii="Arial" w:hAnsi="Arial" w:cs="Arial"/>
        </w:rPr>
        <w:t>an einer chronischen Nierenerkrankung</w:t>
      </w:r>
      <w:r>
        <w:rPr>
          <w:rFonts w:ascii="Arial" w:hAnsi="Arial" w:cs="Arial"/>
        </w:rPr>
        <w:t xml:space="preserve">. Hoher Blutdruck </w:t>
      </w:r>
      <w:r w:rsidRPr="002256D9">
        <w:rPr>
          <w:rFonts w:ascii="Arial" w:eastAsia="Times New Roman" w:hAnsi="Arial" w:cs="Arial"/>
          <w:lang w:eastAsia="de-DE"/>
        </w:rPr>
        <w:t xml:space="preserve">belastet </w:t>
      </w:r>
      <w:r w:rsidRPr="009F5DB1">
        <w:rPr>
          <w:rFonts w:ascii="Arial" w:eastAsia="Times New Roman" w:hAnsi="Arial" w:cs="Arial"/>
          <w:lang w:eastAsia="de-DE"/>
        </w:rPr>
        <w:t>das</w:t>
      </w:r>
      <w:r w:rsidRPr="002256D9">
        <w:rPr>
          <w:rFonts w:ascii="Arial" w:eastAsia="Times New Roman" w:hAnsi="Arial" w:cs="Arial"/>
          <w:lang w:eastAsia="de-DE"/>
        </w:rPr>
        <w:t xml:space="preserve"> Herz und erhöht das Risiko, dass Blutgefäße reißen und es zu Blutungen kommt. </w:t>
      </w:r>
      <w:r w:rsidRPr="009F5DB1">
        <w:rPr>
          <w:rFonts w:ascii="Arial" w:hAnsi="Arial" w:cs="Arial"/>
        </w:rPr>
        <w:t xml:space="preserve">Typisch sind auch Schäden der Netzhaut des Auges. Die plötzliche Erblindung ist das häufigste Symptom beim Bluthochdruck. </w:t>
      </w:r>
      <w:r>
        <w:rPr>
          <w:rFonts w:ascii="Arial" w:hAnsi="Arial" w:cs="Arial"/>
        </w:rPr>
        <w:t>Neurologische Symptome wie Desorientierung, Krampfanfälle oder Gleichgewichtsstörungen werden bei 15 bis 46 Prozent der betroffenen Tiere beschrieben.</w:t>
      </w: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</w:p>
    <w:p w:rsidR="0071487D" w:rsidRPr="009F5DB1" w:rsidRDefault="0071487D" w:rsidP="0071487D">
      <w:pPr>
        <w:spacing w:after="0" w:line="360" w:lineRule="auto"/>
        <w:rPr>
          <w:rFonts w:ascii="Arial" w:hAnsi="Arial" w:cs="Arial"/>
        </w:rPr>
      </w:pPr>
      <w:r w:rsidRPr="009F5DB1">
        <w:rPr>
          <w:rFonts w:ascii="Arial" w:hAnsi="Arial" w:cs="Arial"/>
        </w:rPr>
        <w:t>Von einem erhöhten B</w:t>
      </w:r>
      <w:r>
        <w:rPr>
          <w:rFonts w:ascii="Arial" w:hAnsi="Arial" w:cs="Arial"/>
        </w:rPr>
        <w:t>l</w:t>
      </w:r>
      <w:r w:rsidRPr="009F5DB1">
        <w:rPr>
          <w:rFonts w:ascii="Arial" w:hAnsi="Arial" w:cs="Arial"/>
        </w:rPr>
        <w:t xml:space="preserve">utdruck bei der Katze spricht man bei Werten </w:t>
      </w:r>
      <w:r>
        <w:rPr>
          <w:rFonts w:ascii="Arial" w:hAnsi="Arial" w:cs="Arial"/>
        </w:rPr>
        <w:t>ab 160</w:t>
      </w:r>
      <w:r w:rsidRPr="009F5DB1">
        <w:rPr>
          <w:rFonts w:ascii="Arial" w:hAnsi="Arial" w:cs="Arial"/>
        </w:rPr>
        <w:t xml:space="preserve"> mm</w:t>
      </w:r>
      <w:r>
        <w:rPr>
          <w:rFonts w:ascii="Arial" w:hAnsi="Arial" w:cs="Arial"/>
        </w:rPr>
        <w:t xml:space="preserve"> </w:t>
      </w:r>
      <w:proofErr w:type="spellStart"/>
      <w:r w:rsidRPr="009F5DB1">
        <w:rPr>
          <w:rFonts w:ascii="Arial" w:hAnsi="Arial" w:cs="Arial"/>
        </w:rPr>
        <w:t>Hg</w:t>
      </w:r>
      <w:proofErr w:type="spellEnd"/>
      <w:r w:rsidRPr="009F5DB1">
        <w:rPr>
          <w:rFonts w:ascii="Arial" w:hAnsi="Arial" w:cs="Arial"/>
        </w:rPr>
        <w:t xml:space="preserve"> (systolisch</w:t>
      </w:r>
      <w:r>
        <w:rPr>
          <w:rFonts w:ascii="Arial" w:hAnsi="Arial" w:cs="Arial"/>
        </w:rPr>
        <w:t>er</w:t>
      </w:r>
      <w:r w:rsidRPr="009F5DB1">
        <w:rPr>
          <w:rFonts w:ascii="Arial" w:hAnsi="Arial" w:cs="Arial"/>
        </w:rPr>
        <w:t xml:space="preserve"> Wert)</w:t>
      </w:r>
      <w:r>
        <w:rPr>
          <w:rFonts w:ascii="Arial" w:hAnsi="Arial" w:cs="Arial"/>
        </w:rPr>
        <w:t xml:space="preserve">. </w:t>
      </w:r>
      <w:r w:rsidRPr="009F5DB1">
        <w:rPr>
          <w:rFonts w:ascii="Arial" w:hAnsi="Arial" w:cs="Arial"/>
        </w:rPr>
        <w:t xml:space="preserve">In einer Studie wurden </w:t>
      </w:r>
      <w:r>
        <w:rPr>
          <w:rFonts w:ascii="Arial" w:hAnsi="Arial" w:cs="Arial"/>
        </w:rPr>
        <w:t xml:space="preserve">Netzhautschäden </w:t>
      </w:r>
      <w:r w:rsidRPr="009F5DB1">
        <w:rPr>
          <w:rFonts w:ascii="Arial" w:hAnsi="Arial" w:cs="Arial"/>
        </w:rPr>
        <w:t xml:space="preserve">bereits bei </w:t>
      </w:r>
      <w:r>
        <w:rPr>
          <w:rFonts w:ascii="Arial" w:hAnsi="Arial" w:cs="Arial"/>
        </w:rPr>
        <w:t>diesem</w:t>
      </w:r>
      <w:r w:rsidRPr="009F5D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Wert</w:t>
      </w:r>
      <w:r w:rsidRPr="009F5DB1">
        <w:rPr>
          <w:rFonts w:ascii="Arial" w:hAnsi="Arial" w:cs="Arial"/>
        </w:rPr>
        <w:t xml:space="preserve"> festgestellt. Der Blutdruck ist also ein früher und wichtiger Indikator dafür, ob ein Tier gesund </w:t>
      </w:r>
      <w:r>
        <w:rPr>
          <w:rFonts w:ascii="Arial" w:hAnsi="Arial" w:cs="Arial"/>
        </w:rPr>
        <w:t xml:space="preserve">oder krank </w:t>
      </w:r>
      <w:r w:rsidRPr="009F5DB1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>bzw. gesund bleibt</w:t>
      </w:r>
      <w:r w:rsidRPr="009F5DB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F5DB1">
        <w:rPr>
          <w:rFonts w:ascii="Arial" w:hAnsi="Arial" w:cs="Arial"/>
        </w:rPr>
        <w:t>Die Symptome einer Hypertonie selb</w:t>
      </w:r>
      <w:r>
        <w:rPr>
          <w:rFonts w:ascii="Arial" w:hAnsi="Arial" w:cs="Arial"/>
        </w:rPr>
        <w:t>st</w:t>
      </w:r>
      <w:r w:rsidRPr="009F5DB1">
        <w:rPr>
          <w:rFonts w:ascii="Arial" w:hAnsi="Arial" w:cs="Arial"/>
        </w:rPr>
        <w:t xml:space="preserve"> sind </w:t>
      </w:r>
      <w:r>
        <w:rPr>
          <w:rFonts w:ascii="Arial" w:hAnsi="Arial" w:cs="Arial"/>
        </w:rPr>
        <w:t xml:space="preserve">dabei </w:t>
      </w:r>
      <w:r w:rsidRPr="009F5DB1">
        <w:rPr>
          <w:rFonts w:ascii="Arial" w:hAnsi="Arial" w:cs="Arial"/>
        </w:rPr>
        <w:t>nur schwach ausgeprägt. Blut</w:t>
      </w:r>
      <w:r>
        <w:rPr>
          <w:rFonts w:ascii="Arial" w:hAnsi="Arial" w:cs="Arial"/>
        </w:rPr>
        <w:t>hoch</w:t>
      </w:r>
      <w:r w:rsidRPr="009F5DB1">
        <w:rPr>
          <w:rFonts w:ascii="Arial" w:hAnsi="Arial" w:cs="Arial"/>
        </w:rPr>
        <w:t xml:space="preserve">druck wird oft erst anhand der schwerwiegenden </w:t>
      </w:r>
      <w:r>
        <w:rPr>
          <w:rFonts w:ascii="Arial" w:hAnsi="Arial" w:cs="Arial"/>
        </w:rPr>
        <w:t>Folgee</w:t>
      </w:r>
      <w:r w:rsidRPr="009F5DB1">
        <w:rPr>
          <w:rFonts w:ascii="Arial" w:hAnsi="Arial" w:cs="Arial"/>
        </w:rPr>
        <w:t xml:space="preserve">rkrankungen diagnostiziert. Risikopatienten sind ältere Katzen ab etwa sieben Jahren. Vorsorgeunteruntersuchungen </w:t>
      </w:r>
      <w:r>
        <w:rPr>
          <w:rFonts w:ascii="Arial" w:hAnsi="Arial" w:cs="Arial"/>
        </w:rPr>
        <w:t xml:space="preserve">sind dann </w:t>
      </w:r>
      <w:r w:rsidRPr="009F5DB1">
        <w:rPr>
          <w:rFonts w:ascii="Arial" w:hAnsi="Arial" w:cs="Arial"/>
        </w:rPr>
        <w:t xml:space="preserve">grundsätzlich empfehlenswert, </w:t>
      </w:r>
      <w:r>
        <w:rPr>
          <w:rFonts w:ascii="Arial" w:hAnsi="Arial" w:cs="Arial"/>
        </w:rPr>
        <w:t>der</w:t>
      </w:r>
      <w:r w:rsidRPr="009F5DB1">
        <w:rPr>
          <w:rFonts w:ascii="Arial" w:hAnsi="Arial" w:cs="Arial"/>
        </w:rPr>
        <w:t xml:space="preserve"> Blutdruck kann bei </w:t>
      </w:r>
      <w:r>
        <w:rPr>
          <w:rFonts w:ascii="Arial" w:hAnsi="Arial" w:cs="Arial"/>
        </w:rPr>
        <w:t>routinemäßigen</w:t>
      </w:r>
      <w:r w:rsidRPr="009F5DB1">
        <w:rPr>
          <w:rFonts w:ascii="Arial" w:hAnsi="Arial" w:cs="Arial"/>
        </w:rPr>
        <w:t xml:space="preserve"> Tierarztbesuchen </w:t>
      </w:r>
      <w:r>
        <w:rPr>
          <w:rFonts w:ascii="Arial" w:hAnsi="Arial" w:cs="Arial"/>
        </w:rPr>
        <w:t xml:space="preserve">in der Regel </w:t>
      </w:r>
      <w:r w:rsidRPr="009F5DB1">
        <w:rPr>
          <w:rFonts w:ascii="Arial" w:hAnsi="Arial" w:cs="Arial"/>
        </w:rPr>
        <w:t xml:space="preserve">problemlos und für die Katze völlig schmerzfrei mitgemessen werden. Wird der hohe Blutdruck rechtzeitig erkannt, lässt er sich gut behandeln. Der Tierarzt wird dann blutdrucksenkende Mittel verordnen. </w:t>
      </w:r>
    </w:p>
    <w:p w:rsidR="0071487D" w:rsidRPr="009F5DB1" w:rsidRDefault="0071487D" w:rsidP="0071487D">
      <w:pPr>
        <w:spacing w:after="0" w:line="360" w:lineRule="auto"/>
        <w:rPr>
          <w:rFonts w:ascii="Arial" w:hAnsi="Arial" w:cs="Arial"/>
        </w:rPr>
      </w:pPr>
    </w:p>
    <w:p w:rsidR="00467BF9" w:rsidRDefault="0071487D" w:rsidP="0071487D">
      <w:pPr>
        <w:spacing w:after="0" w:line="360" w:lineRule="auto"/>
        <w:rPr>
          <w:rFonts w:ascii="Arial" w:hAnsi="Arial" w:cs="Arial"/>
        </w:rPr>
      </w:pPr>
      <w:r w:rsidRPr="009F5DB1">
        <w:rPr>
          <w:rFonts w:ascii="Arial" w:hAnsi="Arial" w:cs="Arial"/>
        </w:rPr>
        <w:t xml:space="preserve">Bluthochdruck lässt sich nur schwer vorbeugen, da meist </w:t>
      </w:r>
      <w:r>
        <w:rPr>
          <w:rFonts w:ascii="Arial" w:hAnsi="Arial" w:cs="Arial"/>
        </w:rPr>
        <w:t xml:space="preserve">– wie beschrieben – </w:t>
      </w:r>
      <w:r w:rsidRPr="009F5DB1">
        <w:rPr>
          <w:rFonts w:ascii="Arial" w:hAnsi="Arial" w:cs="Arial"/>
        </w:rPr>
        <w:t xml:space="preserve">eine andere Krankheit ursächlich zugrunde liegt. </w:t>
      </w:r>
      <w:r>
        <w:rPr>
          <w:rFonts w:ascii="Arial" w:hAnsi="Arial" w:cs="Arial"/>
        </w:rPr>
        <w:t>Diese muss diagnostiziert und behandelt werden. Neben der Messung des Blutdrucks ist daher auch ein regelmäßiges Screening der Nieren- und Schilddrüsenfunktion bei älteren Katzen die beste Vorsorge.</w:t>
      </w:r>
    </w:p>
    <w:p w:rsidR="0071487D" w:rsidRDefault="0071487D" w:rsidP="0071487D">
      <w:pPr>
        <w:spacing w:after="0" w:line="360" w:lineRule="auto"/>
        <w:rPr>
          <w:rFonts w:ascii="Arial" w:hAnsi="Arial" w:cs="Arial"/>
        </w:rPr>
      </w:pPr>
    </w:p>
    <w:p w:rsidR="00467BF9" w:rsidRDefault="00467BF9" w:rsidP="0097138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Bildunterschrift: </w:t>
      </w:r>
      <w:r w:rsidR="0071487D" w:rsidRPr="0071487D">
        <w:rPr>
          <w:rFonts w:ascii="Arial" w:hAnsi="Arial" w:cs="Arial"/>
        </w:rPr>
        <w:t xml:space="preserve">Die Blutdruckkontrolle sollte gerade bei älteren Katzen fester Bestandteil der jährlichen Vorsorgeuntersuchung sein. </w:t>
      </w:r>
      <w:r w:rsidR="0071487D">
        <w:rPr>
          <w:rFonts w:ascii="Arial" w:hAnsi="Arial" w:cs="Arial"/>
        </w:rPr>
        <w:t xml:space="preserve">Foto: </w:t>
      </w:r>
      <w:r w:rsidR="0071487D" w:rsidRPr="0071487D">
        <w:rPr>
          <w:rFonts w:ascii="Arial" w:hAnsi="Arial" w:cs="Arial"/>
        </w:rPr>
        <w:t xml:space="preserve">BfT/David </w:t>
      </w:r>
      <w:proofErr w:type="spellStart"/>
      <w:r w:rsidR="0071487D" w:rsidRPr="0071487D">
        <w:rPr>
          <w:rFonts w:ascii="Arial" w:hAnsi="Arial" w:cs="Arial"/>
        </w:rPr>
        <w:t>Herraez</w:t>
      </w:r>
      <w:proofErr w:type="spellEnd"/>
      <w:r w:rsidR="0071487D" w:rsidRPr="0071487D">
        <w:rPr>
          <w:rFonts w:ascii="Arial" w:hAnsi="Arial" w:cs="Arial"/>
        </w:rPr>
        <w:t xml:space="preserve"> Calzada/shutterstock.com</w:t>
      </w:r>
    </w:p>
    <w:p w:rsidR="00971380" w:rsidRDefault="00971380" w:rsidP="00971380">
      <w:pPr>
        <w:spacing w:after="0" w:line="360" w:lineRule="auto"/>
        <w:rPr>
          <w:rFonts w:ascii="Arial" w:hAnsi="Arial" w:cs="Arial"/>
        </w:rPr>
      </w:pP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Abdruck Text und Foto (nur in Verbindung mit dieser Meldung) honorarfrei bei Quellenangabe.</w:t>
      </w:r>
    </w:p>
    <w:p w:rsidR="00467BF9" w:rsidRDefault="00467BF9" w:rsidP="00467BF9">
      <w:pPr>
        <w:spacing w:after="0" w:line="360" w:lineRule="auto"/>
        <w:rPr>
          <w:rFonts w:ascii="Arial" w:hAnsi="Arial" w:cs="Arial"/>
        </w:rPr>
      </w:pP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Weitere Informationen: Bundesverband für Tiergesundheit e.V.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 xml:space="preserve">Dr. Sabine Schüller, Schwertberger Str. 14,53177 Bonn, 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Tel. 0228 / 31 82 96, E-Mail bft@bft-online.de, www.bft-online.de</w:t>
      </w:r>
    </w:p>
    <w:p w:rsidR="00467BF9" w:rsidRPr="006065F7" w:rsidRDefault="00467BF9" w:rsidP="00467BF9">
      <w:pPr>
        <w:spacing w:after="0" w:line="360" w:lineRule="auto"/>
        <w:rPr>
          <w:rFonts w:ascii="Arial" w:hAnsi="Arial" w:cs="Arial"/>
        </w:rPr>
      </w:pPr>
      <w:r w:rsidRPr="006065F7">
        <w:rPr>
          <w:rFonts w:ascii="Arial" w:hAnsi="Arial" w:cs="Arial"/>
        </w:rPr>
        <w:t>● ● ● ● ● ● ● ●</w:t>
      </w:r>
    </w:p>
    <w:p w:rsidR="00467BF9" w:rsidRDefault="00467BF9" w:rsidP="00467BF9">
      <w:pPr>
        <w:spacing w:after="0" w:line="360" w:lineRule="auto"/>
        <w:rPr>
          <w:rFonts w:ascii="Arial" w:hAnsi="Arial" w:cs="Arial"/>
        </w:rPr>
      </w:pPr>
      <w:r w:rsidRPr="008605E4">
        <w:rPr>
          <w:rFonts w:ascii="Arial" w:hAnsi="Arial" w:cs="Arial"/>
        </w:rPr>
        <w:t xml:space="preserve">Wörter </w:t>
      </w:r>
      <w:r>
        <w:rPr>
          <w:rFonts w:ascii="Arial" w:hAnsi="Arial" w:cs="Arial"/>
        </w:rPr>
        <w:t>3</w:t>
      </w:r>
      <w:r w:rsidR="0071487D">
        <w:rPr>
          <w:rFonts w:ascii="Arial" w:hAnsi="Arial" w:cs="Arial"/>
        </w:rPr>
        <w:t>28</w:t>
      </w:r>
      <w:r w:rsidRPr="008605E4">
        <w:rPr>
          <w:rFonts w:ascii="Arial" w:hAnsi="Arial" w:cs="Arial"/>
        </w:rPr>
        <w:t>, Zeichen 2.</w:t>
      </w:r>
      <w:r w:rsidR="0071487D">
        <w:rPr>
          <w:rFonts w:ascii="Arial" w:hAnsi="Arial" w:cs="Arial"/>
        </w:rPr>
        <w:t>455</w:t>
      </w:r>
    </w:p>
    <w:p w:rsidR="00467BF9" w:rsidRPr="008605E4" w:rsidRDefault="00467BF9" w:rsidP="00467BF9">
      <w:pPr>
        <w:spacing w:after="0" w:line="360" w:lineRule="auto"/>
        <w:rPr>
          <w:rFonts w:ascii="Arial" w:hAnsi="Arial" w:cs="Arial"/>
        </w:rPr>
      </w:pPr>
    </w:p>
    <w:p w:rsidR="003A2439" w:rsidRPr="00CB05A5" w:rsidRDefault="00467BF9" w:rsidP="0098072D">
      <w:pPr>
        <w:spacing w:after="0" w:line="360" w:lineRule="auto"/>
        <w:rPr>
          <w:rFonts w:ascii="Arial" w:hAnsi="Arial" w:cs="Arial"/>
        </w:rPr>
      </w:pPr>
      <w:bookmarkStart w:id="0" w:name="_GoBack"/>
      <w:r w:rsidRPr="008605E4">
        <w:rPr>
          <w:rFonts w:ascii="Arial" w:hAnsi="Arial" w:cs="Arial"/>
        </w:rPr>
        <w:t xml:space="preserve">Stand </w:t>
      </w:r>
      <w:r w:rsidR="0071487D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71487D">
        <w:rPr>
          <w:rFonts w:ascii="Arial" w:hAnsi="Arial" w:cs="Arial"/>
        </w:rPr>
        <w:t>01</w:t>
      </w:r>
      <w:r w:rsidRPr="008605E4">
        <w:rPr>
          <w:rFonts w:ascii="Arial" w:hAnsi="Arial" w:cs="Arial"/>
        </w:rPr>
        <w:t>.201</w:t>
      </w:r>
      <w:r w:rsidR="0071487D">
        <w:rPr>
          <w:rFonts w:ascii="Arial" w:hAnsi="Arial" w:cs="Arial"/>
        </w:rPr>
        <w:t>9</w:t>
      </w:r>
      <w:bookmarkEnd w:id="0"/>
    </w:p>
    <w:sectPr w:rsidR="003A2439" w:rsidRPr="00CB05A5" w:rsidSect="0021299A">
      <w:headerReference w:type="default" r:id="rId10"/>
      <w:pgSz w:w="12240" w:h="15840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9A" w:rsidRDefault="0021299A" w:rsidP="0021299A">
      <w:pPr>
        <w:spacing w:after="0" w:line="240" w:lineRule="auto"/>
      </w:pPr>
      <w:r>
        <w:separator/>
      </w:r>
    </w:p>
  </w:endnote>
  <w:endnote w:type="continuationSeparator" w:id="0">
    <w:p w:rsidR="0021299A" w:rsidRDefault="0021299A" w:rsidP="0021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9A" w:rsidRDefault="0021299A" w:rsidP="0021299A">
      <w:pPr>
        <w:spacing w:after="0" w:line="240" w:lineRule="auto"/>
      </w:pPr>
      <w:r>
        <w:separator/>
      </w:r>
    </w:p>
  </w:footnote>
  <w:footnote w:type="continuationSeparator" w:id="0">
    <w:p w:rsidR="0021299A" w:rsidRDefault="0021299A" w:rsidP="00212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99A" w:rsidRDefault="0021299A" w:rsidP="0021299A">
    <w:pPr>
      <w:pStyle w:val="Kopfzeile"/>
      <w:ind w:right="-1367"/>
      <w:jc w:val="right"/>
    </w:pPr>
    <w:r>
      <w:rPr>
        <w:noProof/>
        <w:lang w:eastAsia="de-DE"/>
      </w:rPr>
      <w:drawing>
        <wp:inline distT="0" distB="0" distL="0" distR="0" wp14:anchorId="06B464ED" wp14:editId="5190940A">
          <wp:extent cx="1123950" cy="828675"/>
          <wp:effectExtent l="0" t="0" r="0" b="9525"/>
          <wp:docPr id="1" name="Grafik 1" descr="BFT_Sei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FT_Sei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840"/>
    <w:rsid w:val="00134BE3"/>
    <w:rsid w:val="00153422"/>
    <w:rsid w:val="00183BDA"/>
    <w:rsid w:val="00193EE5"/>
    <w:rsid w:val="0021299A"/>
    <w:rsid w:val="003A2439"/>
    <w:rsid w:val="00467BF9"/>
    <w:rsid w:val="00530471"/>
    <w:rsid w:val="00646E4C"/>
    <w:rsid w:val="0071487D"/>
    <w:rsid w:val="007177FF"/>
    <w:rsid w:val="0072104B"/>
    <w:rsid w:val="007C7056"/>
    <w:rsid w:val="00826BF3"/>
    <w:rsid w:val="00850FA8"/>
    <w:rsid w:val="00971380"/>
    <w:rsid w:val="0098072D"/>
    <w:rsid w:val="009D6EBC"/>
    <w:rsid w:val="009F2160"/>
    <w:rsid w:val="00AE0801"/>
    <w:rsid w:val="00B86840"/>
    <w:rsid w:val="00BC7D36"/>
    <w:rsid w:val="00BE632D"/>
    <w:rsid w:val="00C271BA"/>
    <w:rsid w:val="00CB05A5"/>
    <w:rsid w:val="00F6608D"/>
    <w:rsid w:val="00F9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0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104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9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9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9A"/>
    <w:rPr>
      <w:rFonts w:ascii="Tahoma" w:hAnsi="Tahoma" w:cs="Tahoma"/>
      <w:sz w:val="16"/>
      <w:szCs w:val="16"/>
      <w:lang w:val="de-DE"/>
    </w:rPr>
  </w:style>
  <w:style w:type="character" w:customStyle="1" w:styleId="blue">
    <w:name w:val="blue"/>
    <w:basedOn w:val="Absatz-Standardschriftart"/>
    <w:rsid w:val="00467BF9"/>
  </w:style>
  <w:style w:type="character" w:styleId="BesuchterHyperlink">
    <w:name w:val="FollowedHyperlink"/>
    <w:basedOn w:val="Absatz-Standardschriftart"/>
    <w:uiPriority w:val="99"/>
    <w:semiHidden/>
    <w:unhideWhenUsed/>
    <w:rsid w:val="005304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104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2104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299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12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299A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99A"/>
    <w:rPr>
      <w:rFonts w:ascii="Tahoma" w:hAnsi="Tahoma" w:cs="Tahoma"/>
      <w:sz w:val="16"/>
      <w:szCs w:val="16"/>
      <w:lang w:val="de-DE"/>
    </w:rPr>
  </w:style>
  <w:style w:type="character" w:customStyle="1" w:styleId="blue">
    <w:name w:val="blue"/>
    <w:basedOn w:val="Absatz-Standardschriftart"/>
    <w:rsid w:val="00467BF9"/>
  </w:style>
  <w:style w:type="character" w:styleId="BesuchterHyperlink">
    <w:name w:val="FollowedHyperlink"/>
    <w:basedOn w:val="Absatz-Standardschriftart"/>
    <w:uiPriority w:val="99"/>
    <w:semiHidden/>
    <w:unhideWhenUsed/>
    <w:rsid w:val="00530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eintiergesundheit.info/kranke-schilddruese-bringt-hormonhaushalt-durcheinander/kurzmeldung-kranke-schilddruese-bringt-hormonhaushalt-durcheinand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eintiergesundheit.info/wenn-die-nieren-nicht-mehr-mitspielen/kurzmeldung-wenn-die-nieren-nicht-mehr-mitspielen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leintiergesundheit.info/bei-diabetes-ist-naschen-verboten/kurzmeldung-bei-diabetes-ist-naschen-verbo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Krick</dc:creator>
  <cp:lastModifiedBy>B. Mikulic</cp:lastModifiedBy>
  <cp:revision>8</cp:revision>
  <dcterms:created xsi:type="dcterms:W3CDTF">2018-12-13T09:09:00Z</dcterms:created>
  <dcterms:modified xsi:type="dcterms:W3CDTF">2019-01-24T11:00:00Z</dcterms:modified>
</cp:coreProperties>
</file>