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14" w:rsidRPr="00C53DC9" w:rsidRDefault="002009B3" w:rsidP="00F342F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Flöhe i</w:t>
      </w:r>
      <w:r w:rsidR="00BB3514" w:rsidRPr="00F342FB">
        <w:rPr>
          <w:rFonts w:ascii="Arial" w:hAnsi="Arial" w:cs="Arial"/>
          <w:b/>
          <w:sz w:val="24"/>
          <w:szCs w:val="24"/>
        </w:rPr>
        <w:t xml:space="preserve">mmer und </w:t>
      </w:r>
      <w:r w:rsidR="00BB3514" w:rsidRPr="00C53DC9">
        <w:rPr>
          <w:rFonts w:ascii="Arial" w:hAnsi="Arial" w:cs="Arial"/>
          <w:b/>
          <w:sz w:val="24"/>
          <w:szCs w:val="24"/>
        </w:rPr>
        <w:t>überall</w:t>
      </w:r>
    </w:p>
    <w:p w:rsidR="00BB3514" w:rsidRPr="00C53DC9" w:rsidRDefault="00F342FB" w:rsidP="00F342FB">
      <w:pPr>
        <w:spacing w:after="0" w:line="360" w:lineRule="auto"/>
        <w:rPr>
          <w:rFonts w:ascii="Arial" w:hAnsi="Arial" w:cs="Arial"/>
        </w:rPr>
      </w:pPr>
      <w:r w:rsidRPr="00C53DC9">
        <w:rPr>
          <w:rFonts w:ascii="Arial" w:hAnsi="Arial" w:cs="Arial"/>
        </w:rPr>
        <w:t xml:space="preserve">Flöhe haben im Sommer zwar ihre Hochsaison, sie sind jedoch das ganze Jahr </w:t>
      </w:r>
      <w:r w:rsidR="00B6710F" w:rsidRPr="00C53DC9">
        <w:rPr>
          <w:rFonts w:ascii="Arial" w:hAnsi="Arial" w:cs="Arial"/>
        </w:rPr>
        <w:t xml:space="preserve">über </w:t>
      </w:r>
      <w:r w:rsidRPr="00C53DC9">
        <w:rPr>
          <w:rFonts w:ascii="Arial" w:hAnsi="Arial" w:cs="Arial"/>
        </w:rPr>
        <w:t xml:space="preserve">aktiv und fühlen sich auch in der Wohnung </w:t>
      </w:r>
      <w:r w:rsidR="00F22A1C" w:rsidRPr="00C53DC9">
        <w:rPr>
          <w:rFonts w:ascii="Arial" w:hAnsi="Arial" w:cs="Arial"/>
        </w:rPr>
        <w:t xml:space="preserve">ausgesprochen </w:t>
      </w:r>
      <w:r w:rsidRPr="00C53DC9">
        <w:rPr>
          <w:rFonts w:ascii="Arial" w:hAnsi="Arial" w:cs="Arial"/>
        </w:rPr>
        <w:t>wohl.</w:t>
      </w:r>
    </w:p>
    <w:p w:rsidR="00BB3514" w:rsidRPr="00C53DC9" w:rsidRDefault="00BB3514" w:rsidP="00F342FB">
      <w:pPr>
        <w:spacing w:after="0" w:line="360" w:lineRule="auto"/>
        <w:rPr>
          <w:rFonts w:ascii="Arial" w:hAnsi="Arial" w:cs="Arial"/>
        </w:rPr>
      </w:pPr>
    </w:p>
    <w:p w:rsidR="00153422" w:rsidRPr="00C53DC9" w:rsidRDefault="006A6152" w:rsidP="00F342FB">
      <w:pPr>
        <w:spacing w:after="0" w:line="360" w:lineRule="auto"/>
        <w:rPr>
          <w:rFonts w:ascii="Arial" w:hAnsi="Arial" w:cs="Arial"/>
        </w:rPr>
      </w:pPr>
      <w:r w:rsidRPr="00C53DC9">
        <w:rPr>
          <w:rFonts w:ascii="Arial" w:hAnsi="Arial" w:cs="Arial"/>
        </w:rPr>
        <w:t xml:space="preserve">Würde man einen Floh fragen, welche Jahreszeit ihm am liebsten ist, würde er antworten, dass er sie eigentlich alle mag. Und würde man </w:t>
      </w:r>
      <w:r w:rsidR="00F342FB" w:rsidRPr="00C53DC9">
        <w:rPr>
          <w:rFonts w:ascii="Arial" w:hAnsi="Arial" w:cs="Arial"/>
        </w:rPr>
        <w:t xml:space="preserve">ihn weiterfragen, wo er sich am liebsten aufhält, </w:t>
      </w:r>
      <w:r w:rsidRPr="00C53DC9">
        <w:rPr>
          <w:rFonts w:ascii="Arial" w:hAnsi="Arial" w:cs="Arial"/>
        </w:rPr>
        <w:t xml:space="preserve">würde er sagen, dass ihm auch das ziemlich egal ist. </w:t>
      </w:r>
      <w:r w:rsidR="002009B3" w:rsidRPr="00C53DC9">
        <w:rPr>
          <w:rFonts w:ascii="Arial" w:hAnsi="Arial" w:cs="Arial"/>
        </w:rPr>
        <w:t>Er fühlt sich überall wohl</w:t>
      </w:r>
      <w:r w:rsidRPr="00C53DC9">
        <w:rPr>
          <w:rFonts w:ascii="Arial" w:hAnsi="Arial" w:cs="Arial"/>
        </w:rPr>
        <w:t>. Zwar braucht der erwachsene Floh einen blutspendenden Wirt</w:t>
      </w:r>
      <w:r w:rsidR="00F342FB" w:rsidRPr="00C53DC9">
        <w:rPr>
          <w:rFonts w:ascii="Arial" w:hAnsi="Arial" w:cs="Arial"/>
        </w:rPr>
        <w:t xml:space="preserve"> und d</w:t>
      </w:r>
      <w:r w:rsidRPr="00C53DC9">
        <w:rPr>
          <w:rFonts w:ascii="Arial" w:hAnsi="Arial" w:cs="Arial"/>
        </w:rPr>
        <w:t xml:space="preserve">as dichte Fell von Hund und Katze </w:t>
      </w:r>
      <w:r w:rsidR="00F342FB" w:rsidRPr="00C53DC9">
        <w:rPr>
          <w:rFonts w:ascii="Arial" w:hAnsi="Arial" w:cs="Arial"/>
        </w:rPr>
        <w:t xml:space="preserve">kommt seinen Bedürfnissen </w:t>
      </w:r>
      <w:r w:rsidR="00E32FCF" w:rsidRPr="00C53DC9">
        <w:rPr>
          <w:rFonts w:ascii="Arial" w:hAnsi="Arial" w:cs="Arial"/>
        </w:rPr>
        <w:t>dabei</w:t>
      </w:r>
      <w:r w:rsidR="00F342FB" w:rsidRPr="00C53DC9">
        <w:rPr>
          <w:rFonts w:ascii="Arial" w:hAnsi="Arial" w:cs="Arial"/>
        </w:rPr>
        <w:t xml:space="preserve"> sehr entgegen. </w:t>
      </w:r>
      <w:r w:rsidRPr="00C53DC9">
        <w:rPr>
          <w:rFonts w:ascii="Arial" w:hAnsi="Arial" w:cs="Arial"/>
        </w:rPr>
        <w:t xml:space="preserve">Seine Nachkommenschaft aber </w:t>
      </w:r>
      <w:r w:rsidR="00F342FB" w:rsidRPr="00C53DC9">
        <w:rPr>
          <w:rFonts w:ascii="Arial" w:hAnsi="Arial" w:cs="Arial"/>
        </w:rPr>
        <w:t xml:space="preserve">ist darauf und auf den Elternfloh nicht angewiesen. </w:t>
      </w:r>
    </w:p>
    <w:p w:rsidR="006A6152" w:rsidRPr="00C53DC9" w:rsidRDefault="006A6152" w:rsidP="00F342FB">
      <w:pPr>
        <w:spacing w:after="0" w:line="360" w:lineRule="auto"/>
        <w:rPr>
          <w:rFonts w:ascii="Arial" w:hAnsi="Arial" w:cs="Arial"/>
        </w:rPr>
      </w:pPr>
    </w:p>
    <w:p w:rsidR="006A6152" w:rsidRPr="00C53DC9" w:rsidRDefault="006A6152" w:rsidP="00F342FB">
      <w:pPr>
        <w:spacing w:after="0" w:line="360" w:lineRule="auto"/>
        <w:rPr>
          <w:rFonts w:ascii="Arial" w:hAnsi="Arial" w:cs="Arial"/>
        </w:rPr>
      </w:pPr>
      <w:r w:rsidRPr="00C53DC9">
        <w:rPr>
          <w:rFonts w:ascii="Arial" w:hAnsi="Arial" w:cs="Arial"/>
        </w:rPr>
        <w:t xml:space="preserve">Flöhe legen ihre Eier bevorzugt im </w:t>
      </w:r>
      <w:r w:rsidR="00F342FB" w:rsidRPr="00C53DC9">
        <w:rPr>
          <w:rFonts w:ascii="Arial" w:hAnsi="Arial" w:cs="Arial"/>
        </w:rPr>
        <w:t xml:space="preserve">schützenden </w:t>
      </w:r>
      <w:r w:rsidRPr="00C53DC9">
        <w:rPr>
          <w:rFonts w:ascii="Arial" w:hAnsi="Arial" w:cs="Arial"/>
        </w:rPr>
        <w:t xml:space="preserve">Fell </w:t>
      </w:r>
      <w:r w:rsidR="00F342FB" w:rsidRPr="00C53DC9">
        <w:rPr>
          <w:rFonts w:ascii="Arial" w:hAnsi="Arial" w:cs="Arial"/>
        </w:rPr>
        <w:t xml:space="preserve">der Tiere. </w:t>
      </w:r>
      <w:r w:rsidRPr="00C53DC9">
        <w:rPr>
          <w:rFonts w:ascii="Arial" w:hAnsi="Arial" w:cs="Arial"/>
        </w:rPr>
        <w:t>Fallen die</w:t>
      </w:r>
      <w:r w:rsidR="00F342FB" w:rsidRPr="00C53DC9">
        <w:rPr>
          <w:rFonts w:ascii="Arial" w:hAnsi="Arial" w:cs="Arial"/>
        </w:rPr>
        <w:t xml:space="preserve"> Eier</w:t>
      </w:r>
      <w:r w:rsidRPr="00C53DC9">
        <w:rPr>
          <w:rFonts w:ascii="Arial" w:hAnsi="Arial" w:cs="Arial"/>
        </w:rPr>
        <w:t xml:space="preserve"> ab, etwa im Liegekörbchen von Hund und Katze oder auf </w:t>
      </w:r>
      <w:r w:rsidR="00F342FB" w:rsidRPr="00C53DC9">
        <w:rPr>
          <w:rFonts w:ascii="Arial" w:hAnsi="Arial" w:cs="Arial"/>
        </w:rPr>
        <w:t>S</w:t>
      </w:r>
      <w:r w:rsidRPr="00C53DC9">
        <w:rPr>
          <w:rFonts w:ascii="Arial" w:hAnsi="Arial" w:cs="Arial"/>
        </w:rPr>
        <w:t xml:space="preserve">ofa </w:t>
      </w:r>
      <w:r w:rsidR="00F342FB" w:rsidRPr="00C53DC9">
        <w:rPr>
          <w:rFonts w:ascii="Arial" w:hAnsi="Arial" w:cs="Arial"/>
        </w:rPr>
        <w:t xml:space="preserve">und </w:t>
      </w:r>
      <w:r w:rsidRPr="00C53DC9">
        <w:rPr>
          <w:rFonts w:ascii="Arial" w:hAnsi="Arial" w:cs="Arial"/>
        </w:rPr>
        <w:t>Teppich, entwickeln sich dort die Larven und Puppen</w:t>
      </w:r>
      <w:r w:rsidR="00F342FB" w:rsidRPr="00C53DC9">
        <w:rPr>
          <w:rFonts w:ascii="Arial" w:hAnsi="Arial" w:cs="Arial"/>
        </w:rPr>
        <w:t xml:space="preserve">, aus denen </w:t>
      </w:r>
      <w:r w:rsidRPr="00C53DC9">
        <w:rPr>
          <w:rFonts w:ascii="Arial" w:hAnsi="Arial" w:cs="Arial"/>
        </w:rPr>
        <w:t xml:space="preserve">wieder neue </w:t>
      </w:r>
      <w:r w:rsidR="00F342FB" w:rsidRPr="00C53DC9">
        <w:rPr>
          <w:rFonts w:ascii="Arial" w:hAnsi="Arial" w:cs="Arial"/>
        </w:rPr>
        <w:t xml:space="preserve">erwachsene </w:t>
      </w:r>
      <w:r w:rsidRPr="00C53DC9">
        <w:rPr>
          <w:rFonts w:ascii="Arial" w:hAnsi="Arial" w:cs="Arial"/>
        </w:rPr>
        <w:t>Flöhe</w:t>
      </w:r>
      <w:r w:rsidR="00F342FB" w:rsidRPr="00C53DC9">
        <w:rPr>
          <w:rFonts w:ascii="Arial" w:hAnsi="Arial" w:cs="Arial"/>
        </w:rPr>
        <w:t xml:space="preserve"> </w:t>
      </w:r>
      <w:r w:rsidR="00F22A1C" w:rsidRPr="00C53DC9">
        <w:rPr>
          <w:rFonts w:ascii="Arial" w:hAnsi="Arial" w:cs="Arial"/>
        </w:rPr>
        <w:t>heranwachsen</w:t>
      </w:r>
      <w:r w:rsidRPr="00C53DC9">
        <w:rPr>
          <w:rFonts w:ascii="Arial" w:hAnsi="Arial" w:cs="Arial"/>
        </w:rPr>
        <w:t xml:space="preserve">. </w:t>
      </w:r>
      <w:r w:rsidR="00F342FB" w:rsidRPr="00C53DC9">
        <w:rPr>
          <w:rFonts w:ascii="Arial" w:hAnsi="Arial" w:cs="Arial"/>
        </w:rPr>
        <w:t>Dieser Zyklus</w:t>
      </w:r>
      <w:r w:rsidR="00F22A1C" w:rsidRPr="00C53DC9">
        <w:rPr>
          <w:rFonts w:ascii="Arial" w:hAnsi="Arial" w:cs="Arial"/>
        </w:rPr>
        <w:t xml:space="preserve">, der zwischen 20 Tagen bis zu </w:t>
      </w:r>
      <w:r w:rsidR="00B33226" w:rsidRPr="00C53DC9">
        <w:rPr>
          <w:rFonts w:ascii="Arial" w:hAnsi="Arial" w:cs="Arial"/>
        </w:rPr>
        <w:t>einem Jahr</w:t>
      </w:r>
      <w:r w:rsidR="00F22A1C" w:rsidRPr="00C53DC9">
        <w:rPr>
          <w:rFonts w:ascii="Arial" w:hAnsi="Arial" w:cs="Arial"/>
        </w:rPr>
        <w:t xml:space="preserve"> dauern kann,</w:t>
      </w:r>
      <w:r w:rsidR="00F342FB" w:rsidRPr="00C53DC9">
        <w:rPr>
          <w:rFonts w:ascii="Arial" w:hAnsi="Arial" w:cs="Arial"/>
        </w:rPr>
        <w:t xml:space="preserve"> muss unbedingt unterbrochen werden, ansonsten vermehren sich die lästigen Parasiten </w:t>
      </w:r>
      <w:r w:rsidRPr="00C53DC9">
        <w:rPr>
          <w:rFonts w:ascii="Arial" w:hAnsi="Arial" w:cs="Arial"/>
        </w:rPr>
        <w:t xml:space="preserve">explosionsartig und </w:t>
      </w:r>
      <w:r w:rsidR="00F342FB" w:rsidRPr="00C53DC9">
        <w:rPr>
          <w:rFonts w:ascii="Arial" w:hAnsi="Arial" w:cs="Arial"/>
        </w:rPr>
        <w:t xml:space="preserve">machen </w:t>
      </w:r>
      <w:r w:rsidRPr="00C53DC9">
        <w:rPr>
          <w:rFonts w:ascii="Arial" w:hAnsi="Arial" w:cs="Arial"/>
        </w:rPr>
        <w:t xml:space="preserve">sich in der ganzen Wohnung </w:t>
      </w:r>
      <w:r w:rsidR="00F342FB" w:rsidRPr="00C53DC9">
        <w:rPr>
          <w:rFonts w:ascii="Arial" w:hAnsi="Arial" w:cs="Arial"/>
        </w:rPr>
        <w:t xml:space="preserve">breit. </w:t>
      </w:r>
    </w:p>
    <w:p w:rsidR="006A6152" w:rsidRPr="00C53DC9" w:rsidRDefault="006A6152" w:rsidP="00F342FB">
      <w:pPr>
        <w:spacing w:after="0" w:line="360" w:lineRule="auto"/>
        <w:rPr>
          <w:rFonts w:ascii="Arial" w:hAnsi="Arial" w:cs="Arial"/>
        </w:rPr>
      </w:pPr>
    </w:p>
    <w:p w:rsidR="006A6152" w:rsidRPr="00C53DC9" w:rsidRDefault="006A6152" w:rsidP="00F342FB">
      <w:pPr>
        <w:spacing w:after="0" w:line="360" w:lineRule="auto"/>
        <w:rPr>
          <w:rFonts w:ascii="Arial" w:hAnsi="Arial" w:cs="Arial"/>
        </w:rPr>
      </w:pPr>
      <w:r w:rsidRPr="00C53DC9">
        <w:rPr>
          <w:rFonts w:ascii="Arial" w:hAnsi="Arial" w:cs="Arial"/>
        </w:rPr>
        <w:t>Am besten ist es, den Flohbefall von Hund und Katze erst gar nicht zuzulassen und eine lückenlose ganzjährige Prophylaxe durchzuführen.</w:t>
      </w:r>
      <w:r w:rsidR="00BB3514" w:rsidRPr="00C53DC9">
        <w:rPr>
          <w:rFonts w:ascii="Arial" w:hAnsi="Arial" w:cs="Arial"/>
        </w:rPr>
        <w:t xml:space="preserve"> Genauso wichtig ist es</w:t>
      </w:r>
      <w:r w:rsidR="00F342FB" w:rsidRPr="00C53DC9">
        <w:rPr>
          <w:rFonts w:ascii="Arial" w:hAnsi="Arial" w:cs="Arial"/>
        </w:rPr>
        <w:t xml:space="preserve"> aber</w:t>
      </w:r>
      <w:r w:rsidR="00BB3514" w:rsidRPr="00C53DC9">
        <w:rPr>
          <w:rFonts w:ascii="Arial" w:hAnsi="Arial" w:cs="Arial"/>
        </w:rPr>
        <w:t xml:space="preserve">, die Plätze, auf denen sich Hund und Katze gerne und viel aufhalten, gründlich zu reinigen. Dazu gehört regelmäßiges Saugen der Flächen. Doch Vorsicht: Flöhe stellen keine besonderen Ansprüche an ihren Lebensraum. Eier und Larven, die im Staubsaugerbeutel landen, entwickeln sich dort unbemerkt weiter, erst die Puppen, dann die Larven und schließlich die </w:t>
      </w:r>
      <w:r w:rsidR="00F22A1C" w:rsidRPr="00C53DC9">
        <w:rPr>
          <w:rFonts w:ascii="Arial" w:hAnsi="Arial" w:cs="Arial"/>
        </w:rPr>
        <w:t xml:space="preserve">nächste </w:t>
      </w:r>
      <w:r w:rsidR="00F342FB" w:rsidRPr="00C53DC9">
        <w:rPr>
          <w:rFonts w:ascii="Arial" w:hAnsi="Arial" w:cs="Arial"/>
        </w:rPr>
        <w:t xml:space="preserve">Flohgeneration. Die Flöhe </w:t>
      </w:r>
      <w:r w:rsidR="00BB3514" w:rsidRPr="00C53DC9">
        <w:rPr>
          <w:rFonts w:ascii="Arial" w:hAnsi="Arial" w:cs="Arial"/>
        </w:rPr>
        <w:t xml:space="preserve">schwärmen über das Saugrohr in die Umgebung aus und befallen Tiere oder Menschen, immer auf der Suche nach einer neuen Blutmahlzeit. Deshalb ist es wichtig, </w:t>
      </w:r>
      <w:r w:rsidR="00F22A1C" w:rsidRPr="00C53DC9">
        <w:rPr>
          <w:rFonts w:ascii="Arial" w:hAnsi="Arial" w:cs="Arial"/>
        </w:rPr>
        <w:t xml:space="preserve">gerade </w:t>
      </w:r>
      <w:r w:rsidR="00BB3514" w:rsidRPr="00C53DC9">
        <w:rPr>
          <w:rFonts w:ascii="Arial" w:hAnsi="Arial" w:cs="Arial"/>
        </w:rPr>
        <w:t xml:space="preserve">bei Verdacht auf Flohbefall, </w:t>
      </w:r>
      <w:r w:rsidR="00F22A1C" w:rsidRPr="00C53DC9">
        <w:rPr>
          <w:rFonts w:ascii="Arial" w:hAnsi="Arial" w:cs="Arial"/>
        </w:rPr>
        <w:t xml:space="preserve">die </w:t>
      </w:r>
      <w:r w:rsidR="00BB3514" w:rsidRPr="00C53DC9">
        <w:rPr>
          <w:rFonts w:ascii="Arial" w:hAnsi="Arial" w:cs="Arial"/>
        </w:rPr>
        <w:t xml:space="preserve">Staubsaugerbeutel häufig zu wechseln und </w:t>
      </w:r>
      <w:r w:rsidR="00F22A1C" w:rsidRPr="00C53DC9">
        <w:rPr>
          <w:rFonts w:ascii="Arial" w:hAnsi="Arial" w:cs="Arial"/>
        </w:rPr>
        <w:t xml:space="preserve">sicher </w:t>
      </w:r>
      <w:r w:rsidR="00BB3514" w:rsidRPr="00C53DC9">
        <w:rPr>
          <w:rFonts w:ascii="Arial" w:hAnsi="Arial" w:cs="Arial"/>
        </w:rPr>
        <w:t xml:space="preserve">zu entsorgen. </w:t>
      </w:r>
    </w:p>
    <w:p w:rsidR="00BB3514" w:rsidRPr="00C53DC9" w:rsidRDefault="00BB3514" w:rsidP="00F342FB">
      <w:pPr>
        <w:spacing w:after="0" w:line="360" w:lineRule="auto"/>
        <w:rPr>
          <w:rFonts w:ascii="Arial" w:hAnsi="Arial" w:cs="Arial"/>
        </w:rPr>
      </w:pPr>
    </w:p>
    <w:p w:rsidR="00BB3514" w:rsidRDefault="00C53DC9" w:rsidP="00F342FB">
      <w:pPr>
        <w:spacing w:after="0" w:line="360" w:lineRule="auto"/>
        <w:rPr>
          <w:rFonts w:ascii="Arial" w:hAnsi="Arial" w:cs="Arial"/>
        </w:rPr>
      </w:pPr>
      <w:r w:rsidRPr="00C53DC9">
        <w:rPr>
          <w:rFonts w:ascii="Arial" w:hAnsi="Arial" w:cs="Arial"/>
        </w:rPr>
        <w:t xml:space="preserve">Auch </w:t>
      </w:r>
      <w:r w:rsidR="00BB3514" w:rsidRPr="00C53DC9">
        <w:rPr>
          <w:rFonts w:ascii="Arial" w:hAnsi="Arial" w:cs="Arial"/>
        </w:rPr>
        <w:t xml:space="preserve">Saugen </w:t>
      </w:r>
      <w:r w:rsidR="00F22A1C" w:rsidRPr="00C53DC9">
        <w:rPr>
          <w:rFonts w:ascii="Arial" w:hAnsi="Arial" w:cs="Arial"/>
        </w:rPr>
        <w:t xml:space="preserve">allein reicht </w:t>
      </w:r>
      <w:r w:rsidR="00BB3514" w:rsidRPr="00C53DC9">
        <w:rPr>
          <w:rFonts w:ascii="Arial" w:hAnsi="Arial" w:cs="Arial"/>
        </w:rPr>
        <w:t>nicht aus</w:t>
      </w:r>
      <w:r w:rsidR="00F22A1C" w:rsidRPr="00C53DC9">
        <w:rPr>
          <w:rFonts w:ascii="Arial" w:hAnsi="Arial" w:cs="Arial"/>
        </w:rPr>
        <w:t>.</w:t>
      </w:r>
      <w:r w:rsidR="00BB3514" w:rsidRPr="00C53DC9">
        <w:rPr>
          <w:rFonts w:ascii="Arial" w:hAnsi="Arial" w:cs="Arial"/>
        </w:rPr>
        <w:t xml:space="preserve"> Erfahrungswerte sagen, dass </w:t>
      </w:r>
      <w:proofErr w:type="gramStart"/>
      <w:r w:rsidR="00BB3514" w:rsidRPr="00C53DC9">
        <w:rPr>
          <w:rFonts w:ascii="Arial" w:hAnsi="Arial" w:cs="Arial"/>
        </w:rPr>
        <w:t>beim</w:t>
      </w:r>
      <w:proofErr w:type="gramEnd"/>
      <w:r w:rsidR="00BB3514" w:rsidRPr="00C53DC9">
        <w:rPr>
          <w:rFonts w:ascii="Arial" w:hAnsi="Arial" w:cs="Arial"/>
        </w:rPr>
        <w:t xml:space="preserve"> wöchentlichen Staubsaugen nur 60 Prozent der </w:t>
      </w:r>
      <w:proofErr w:type="spellStart"/>
      <w:r w:rsidR="00BB3514" w:rsidRPr="00C53DC9">
        <w:rPr>
          <w:rFonts w:ascii="Arial" w:hAnsi="Arial" w:cs="Arial"/>
        </w:rPr>
        <w:t>Floheier</w:t>
      </w:r>
      <w:proofErr w:type="spellEnd"/>
      <w:r w:rsidR="00BB3514" w:rsidRPr="00C53DC9">
        <w:rPr>
          <w:rFonts w:ascii="Arial" w:hAnsi="Arial" w:cs="Arial"/>
        </w:rPr>
        <w:t xml:space="preserve"> und nur bis zu fünf Prozent der Flohlarven erfasst werden. Im Falle eines Falles sollte deshalb die Umgebung der Tiere zusätzlich mit geeigneten Präparaten behandelt werden.</w:t>
      </w:r>
      <w:r w:rsidR="00F936BA" w:rsidRPr="00C53DC9">
        <w:rPr>
          <w:rFonts w:ascii="Arial" w:hAnsi="Arial" w:cs="Arial"/>
        </w:rPr>
        <w:t xml:space="preserve"> Wichtig ist, dass die Behandlung ausreichend lange durchgeführt wird. </w:t>
      </w:r>
    </w:p>
    <w:p w:rsidR="008709AD" w:rsidRDefault="008709AD" w:rsidP="00F342FB">
      <w:pPr>
        <w:spacing w:after="0" w:line="360" w:lineRule="auto"/>
        <w:rPr>
          <w:rFonts w:ascii="Arial" w:hAnsi="Arial" w:cs="Arial"/>
        </w:rPr>
      </w:pPr>
    </w:p>
    <w:p w:rsidR="008709AD" w:rsidRPr="00C53DC9" w:rsidRDefault="008709AD" w:rsidP="00F342FB">
      <w:pPr>
        <w:spacing w:after="0" w:line="360" w:lineRule="auto"/>
        <w:rPr>
          <w:rFonts w:ascii="Arial" w:hAnsi="Arial" w:cs="Arial"/>
        </w:rPr>
      </w:pPr>
    </w:p>
    <w:p w:rsidR="008709AD" w:rsidRPr="008709AD" w:rsidRDefault="008709AD" w:rsidP="008709AD">
      <w:pPr>
        <w:pStyle w:val="KeinLeerraum"/>
        <w:rPr>
          <w:rFonts w:ascii="Arial" w:hAnsi="Arial" w:cs="Arial"/>
        </w:rPr>
      </w:pPr>
      <w:r w:rsidRPr="008709AD">
        <w:rPr>
          <w:rFonts w:ascii="Arial" w:hAnsi="Arial" w:cs="Arial"/>
        </w:rPr>
        <w:lastRenderedPageBreak/>
        <w:t>Weitere Informationen zum Thema:</w:t>
      </w:r>
    </w:p>
    <w:p w:rsidR="008709AD" w:rsidRPr="008709AD" w:rsidRDefault="008709AD" w:rsidP="008709AD">
      <w:pPr>
        <w:pStyle w:val="KeinLeerraum"/>
        <w:rPr>
          <w:rFonts w:ascii="Arial" w:hAnsi="Arial" w:cs="Arial"/>
        </w:rPr>
      </w:pPr>
    </w:p>
    <w:p w:rsidR="004C07FF" w:rsidRDefault="00F23009" w:rsidP="008709AD">
      <w:pPr>
        <w:pStyle w:val="KeinLeerraum"/>
        <w:rPr>
          <w:rFonts w:ascii="Arial" w:hAnsi="Arial" w:cs="Arial"/>
        </w:rPr>
      </w:pPr>
      <w:hyperlink r:id="rId8" w:history="1">
        <w:r w:rsidR="008709AD" w:rsidRPr="004E2DD4">
          <w:rPr>
            <w:rStyle w:val="Hyperlink"/>
            <w:rFonts w:ascii="Arial" w:hAnsi="Arial" w:cs="Arial"/>
          </w:rPr>
          <w:t>www.kleintiergesundheit.info/floehe-immer-und-ueberall/hintergrundinformationen-floehe/</w:t>
        </w:r>
      </w:hyperlink>
    </w:p>
    <w:p w:rsidR="008709AD" w:rsidRDefault="008709AD" w:rsidP="008709AD">
      <w:pPr>
        <w:pStyle w:val="KeinLeerraum"/>
        <w:rPr>
          <w:rFonts w:ascii="Arial" w:hAnsi="Arial" w:cs="Arial"/>
        </w:rPr>
      </w:pPr>
    </w:p>
    <w:p w:rsidR="004C07FF" w:rsidRPr="003B31B1" w:rsidRDefault="004C07FF" w:rsidP="004C07FF">
      <w:pPr>
        <w:pStyle w:val="KeinLeerraum"/>
        <w:rPr>
          <w:rFonts w:ascii="Arial" w:hAnsi="Arial" w:cs="Arial"/>
        </w:rPr>
      </w:pPr>
      <w:r w:rsidRPr="003B31B1">
        <w:rPr>
          <w:rFonts w:ascii="Arial" w:hAnsi="Arial" w:cs="Arial"/>
        </w:rPr>
        <w:t>Weitere Informationen: Bundesverband für Tiergesundheit e.V.</w:t>
      </w:r>
    </w:p>
    <w:p w:rsidR="004C07FF" w:rsidRPr="003B31B1" w:rsidRDefault="004C07FF" w:rsidP="004C07FF">
      <w:pPr>
        <w:pStyle w:val="KeinLeerraum"/>
        <w:rPr>
          <w:rFonts w:ascii="Arial" w:hAnsi="Arial" w:cs="Arial"/>
        </w:rPr>
      </w:pPr>
      <w:r w:rsidRPr="003B31B1">
        <w:rPr>
          <w:rFonts w:ascii="Arial" w:hAnsi="Arial" w:cs="Arial"/>
        </w:rPr>
        <w:t xml:space="preserve">Dr. Sabine Schüller, Schwertberger Str. 14,53177 Bonn, </w:t>
      </w:r>
    </w:p>
    <w:p w:rsidR="004C07FF" w:rsidRDefault="004C07FF" w:rsidP="004C07FF">
      <w:pPr>
        <w:pStyle w:val="KeinLeerraum"/>
        <w:rPr>
          <w:rFonts w:ascii="Arial" w:hAnsi="Arial" w:cs="Arial"/>
        </w:rPr>
      </w:pPr>
      <w:r w:rsidRPr="003B31B1">
        <w:rPr>
          <w:rFonts w:ascii="Arial" w:hAnsi="Arial" w:cs="Arial"/>
        </w:rPr>
        <w:t xml:space="preserve">Tel. 0228 / 31 82 96, E-Mail </w:t>
      </w:r>
      <w:r w:rsidR="00986D82" w:rsidRPr="00986D82">
        <w:rPr>
          <w:rFonts w:ascii="Arial" w:hAnsi="Arial" w:cs="Arial"/>
        </w:rPr>
        <w:t xml:space="preserve">bft@bft-online.de, </w:t>
      </w:r>
      <w:hyperlink r:id="rId9" w:history="1">
        <w:r w:rsidR="00F23009" w:rsidRPr="00501BA5">
          <w:rPr>
            <w:rStyle w:val="Hyperlink"/>
            <w:rFonts w:ascii="Arial" w:hAnsi="Arial" w:cs="Arial"/>
          </w:rPr>
          <w:t>www.bft-online.de</w:t>
        </w:r>
      </w:hyperlink>
    </w:p>
    <w:p w:rsidR="00F23009" w:rsidRDefault="00F23009" w:rsidP="004C07FF">
      <w:pPr>
        <w:pStyle w:val="KeinLeerraum"/>
        <w:rPr>
          <w:rFonts w:ascii="Arial" w:hAnsi="Arial" w:cs="Arial"/>
        </w:rPr>
      </w:pPr>
    </w:p>
    <w:p w:rsidR="004C07FF" w:rsidRPr="003B31B1" w:rsidRDefault="004C07FF" w:rsidP="004C07FF">
      <w:pPr>
        <w:pStyle w:val="KeinLeerraum"/>
        <w:rPr>
          <w:rFonts w:ascii="Arial" w:hAnsi="Arial" w:cs="Arial"/>
        </w:rPr>
      </w:pPr>
      <w:r w:rsidRPr="003B31B1">
        <w:rPr>
          <w:rFonts w:ascii="Arial" w:hAnsi="Arial" w:cs="Arial"/>
        </w:rPr>
        <w:t xml:space="preserve">Grafik: </w:t>
      </w:r>
      <w:proofErr w:type="spellStart"/>
      <w:r w:rsidRPr="003B31B1">
        <w:rPr>
          <w:rFonts w:ascii="Arial" w:hAnsi="Arial" w:cs="Arial"/>
        </w:rPr>
        <w:t>BfT</w:t>
      </w:r>
      <w:proofErr w:type="spellEnd"/>
      <w:r w:rsidR="00F23009">
        <w:rPr>
          <w:rFonts w:ascii="Arial" w:hAnsi="Arial" w:cs="Arial"/>
        </w:rPr>
        <w:t>/Klostermann</w:t>
      </w:r>
    </w:p>
    <w:p w:rsidR="004C07FF" w:rsidRPr="003B31B1" w:rsidRDefault="004C07FF" w:rsidP="004C07FF">
      <w:pPr>
        <w:pStyle w:val="KeinLeerraum"/>
        <w:rPr>
          <w:rFonts w:ascii="Arial" w:hAnsi="Arial" w:cs="Arial"/>
        </w:rPr>
      </w:pPr>
    </w:p>
    <w:p w:rsidR="004C07FF" w:rsidRPr="003B31B1" w:rsidRDefault="004C07FF" w:rsidP="004C07FF">
      <w:pPr>
        <w:pStyle w:val="KeinLeerraum"/>
        <w:rPr>
          <w:rFonts w:ascii="Arial" w:hAnsi="Arial" w:cs="Arial"/>
        </w:rPr>
      </w:pPr>
      <w:r w:rsidRPr="003B31B1">
        <w:rPr>
          <w:rFonts w:ascii="Arial" w:hAnsi="Arial" w:cs="Arial"/>
        </w:rPr>
        <w:t xml:space="preserve">Abdruck Text und </w:t>
      </w:r>
      <w:bookmarkStart w:id="0" w:name="_GoBack"/>
      <w:bookmarkEnd w:id="0"/>
      <w:r>
        <w:rPr>
          <w:rFonts w:ascii="Arial" w:hAnsi="Arial" w:cs="Arial"/>
        </w:rPr>
        <w:t>Foto</w:t>
      </w:r>
      <w:r w:rsidRPr="003B31B1">
        <w:rPr>
          <w:rFonts w:ascii="Arial" w:hAnsi="Arial" w:cs="Arial"/>
        </w:rPr>
        <w:t xml:space="preserve"> honorarfrei bei Quellenangabe.</w:t>
      </w:r>
    </w:p>
    <w:p w:rsidR="004C07FF" w:rsidRPr="003B31B1" w:rsidRDefault="004C07FF" w:rsidP="004C07FF">
      <w:pPr>
        <w:pStyle w:val="KeinLeerraum"/>
        <w:rPr>
          <w:rFonts w:ascii="Arial" w:hAnsi="Arial" w:cs="Arial"/>
        </w:rPr>
      </w:pPr>
    </w:p>
    <w:p w:rsidR="004C07FF" w:rsidRPr="003B31B1" w:rsidRDefault="004C07FF" w:rsidP="004C07FF">
      <w:pPr>
        <w:pStyle w:val="KeinLeerraum"/>
        <w:rPr>
          <w:rFonts w:ascii="Arial" w:hAnsi="Arial" w:cs="Arial"/>
          <w:sz w:val="20"/>
        </w:rPr>
      </w:pPr>
      <w:r w:rsidRPr="003B31B1">
        <w:rPr>
          <w:rFonts w:ascii="Arial" w:hAnsi="Arial" w:cs="Arial"/>
          <w:sz w:val="20"/>
        </w:rPr>
        <w:t>● ● ● ● ● ● ● ●</w:t>
      </w:r>
    </w:p>
    <w:p w:rsidR="004C07FF" w:rsidRPr="003B31B1" w:rsidRDefault="004C07FF" w:rsidP="004C07FF">
      <w:pPr>
        <w:pStyle w:val="KeinLeerraum"/>
        <w:rPr>
          <w:rFonts w:ascii="Arial" w:hAnsi="Arial" w:cs="Arial"/>
          <w:sz w:val="20"/>
        </w:rPr>
      </w:pPr>
    </w:p>
    <w:p w:rsidR="004C07FF" w:rsidRPr="003B31B1" w:rsidRDefault="004C07FF" w:rsidP="004C07FF">
      <w:pPr>
        <w:pStyle w:val="KeinLeerraum"/>
        <w:rPr>
          <w:rFonts w:ascii="Arial" w:hAnsi="Arial" w:cs="Arial"/>
        </w:rPr>
      </w:pPr>
      <w:r w:rsidRPr="003B31B1">
        <w:rPr>
          <w:rFonts w:ascii="Arial" w:hAnsi="Arial" w:cs="Arial"/>
        </w:rPr>
        <w:t xml:space="preserve">Wörter </w:t>
      </w:r>
      <w:r>
        <w:rPr>
          <w:rFonts w:ascii="Arial" w:hAnsi="Arial" w:cs="Arial"/>
        </w:rPr>
        <w:t>350</w:t>
      </w:r>
      <w:r w:rsidRPr="003B31B1">
        <w:rPr>
          <w:rFonts w:ascii="Arial" w:hAnsi="Arial" w:cs="Arial"/>
        </w:rPr>
        <w:t xml:space="preserve">, Zeichen </w:t>
      </w:r>
      <w:r>
        <w:rPr>
          <w:rFonts w:ascii="Arial" w:hAnsi="Arial" w:cs="Arial"/>
        </w:rPr>
        <w:t>2297</w:t>
      </w:r>
    </w:p>
    <w:p w:rsidR="002009B3" w:rsidRPr="00F342FB" w:rsidRDefault="002009B3" w:rsidP="004C07FF">
      <w:pPr>
        <w:rPr>
          <w:rFonts w:ascii="Arial" w:hAnsi="Arial" w:cs="Arial"/>
        </w:rPr>
      </w:pPr>
    </w:p>
    <w:sectPr w:rsidR="002009B3" w:rsidRPr="00F342FB" w:rsidSect="004C07FF">
      <w:headerReference w:type="default" r:id="rId10"/>
      <w:pgSz w:w="12240" w:h="15840"/>
      <w:pgMar w:top="1053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64" w:rsidRDefault="00925C64" w:rsidP="001924A3">
      <w:pPr>
        <w:spacing w:after="0" w:line="240" w:lineRule="auto"/>
      </w:pPr>
      <w:r>
        <w:separator/>
      </w:r>
    </w:p>
  </w:endnote>
  <w:endnote w:type="continuationSeparator" w:id="0">
    <w:p w:rsidR="00925C64" w:rsidRDefault="00925C64" w:rsidP="0019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64" w:rsidRDefault="00925C64" w:rsidP="001924A3">
      <w:pPr>
        <w:spacing w:after="0" w:line="240" w:lineRule="auto"/>
      </w:pPr>
      <w:r>
        <w:separator/>
      </w:r>
    </w:p>
  </w:footnote>
  <w:footnote w:type="continuationSeparator" w:id="0">
    <w:p w:rsidR="00925C64" w:rsidRDefault="00925C64" w:rsidP="0019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FF" w:rsidRDefault="004C07FF" w:rsidP="004C07FF">
    <w:pPr>
      <w:pStyle w:val="Kopfzeile"/>
      <w:ind w:left="8586" w:right="-1367" w:firstLine="486"/>
    </w:pPr>
    <w:r>
      <w:rPr>
        <w:noProof/>
        <w:lang w:eastAsia="de-DE"/>
      </w:rPr>
      <w:drawing>
        <wp:inline distT="0" distB="0" distL="0" distR="0" wp14:anchorId="2D7C6E7A" wp14:editId="19A6FFCF">
          <wp:extent cx="1133475" cy="83820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52"/>
    <w:rsid w:val="00063E1A"/>
    <w:rsid w:val="00153422"/>
    <w:rsid w:val="001924A3"/>
    <w:rsid w:val="002009B3"/>
    <w:rsid w:val="004C07FF"/>
    <w:rsid w:val="004C66A6"/>
    <w:rsid w:val="005E6A56"/>
    <w:rsid w:val="006A6152"/>
    <w:rsid w:val="0073200E"/>
    <w:rsid w:val="00851BFF"/>
    <w:rsid w:val="00870892"/>
    <w:rsid w:val="008709AD"/>
    <w:rsid w:val="00925C64"/>
    <w:rsid w:val="00986D82"/>
    <w:rsid w:val="009E5856"/>
    <w:rsid w:val="00B33226"/>
    <w:rsid w:val="00B6710F"/>
    <w:rsid w:val="00BB3514"/>
    <w:rsid w:val="00C53DC9"/>
    <w:rsid w:val="00E32FCF"/>
    <w:rsid w:val="00F22A1C"/>
    <w:rsid w:val="00F23009"/>
    <w:rsid w:val="00F342FB"/>
    <w:rsid w:val="00F6608D"/>
    <w:rsid w:val="00F9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24A3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9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4A3"/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870892"/>
    <w:rPr>
      <w:color w:val="0563C1" w:themeColor="hyperlink"/>
      <w:u w:val="single"/>
    </w:rPr>
  </w:style>
  <w:style w:type="paragraph" w:customStyle="1" w:styleId="bodytext">
    <w:name w:val="bodytext"/>
    <w:basedOn w:val="Standard"/>
    <w:rsid w:val="0087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7FF"/>
    <w:rPr>
      <w:rFonts w:ascii="Tahoma" w:hAnsi="Tahoma" w:cs="Tahoma"/>
      <w:sz w:val="16"/>
      <w:szCs w:val="16"/>
      <w:lang w:val="de-DE"/>
    </w:rPr>
  </w:style>
  <w:style w:type="paragraph" w:styleId="KeinLeerraum">
    <w:name w:val="No Spacing"/>
    <w:uiPriority w:val="1"/>
    <w:qFormat/>
    <w:rsid w:val="004C07FF"/>
    <w:pPr>
      <w:spacing w:after="0" w:line="240" w:lineRule="auto"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24A3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9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4A3"/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870892"/>
    <w:rPr>
      <w:color w:val="0563C1" w:themeColor="hyperlink"/>
      <w:u w:val="single"/>
    </w:rPr>
  </w:style>
  <w:style w:type="paragraph" w:customStyle="1" w:styleId="bodytext">
    <w:name w:val="bodytext"/>
    <w:basedOn w:val="Standard"/>
    <w:rsid w:val="0087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7FF"/>
    <w:rPr>
      <w:rFonts w:ascii="Tahoma" w:hAnsi="Tahoma" w:cs="Tahoma"/>
      <w:sz w:val="16"/>
      <w:szCs w:val="16"/>
      <w:lang w:val="de-DE"/>
    </w:rPr>
  </w:style>
  <w:style w:type="paragraph" w:styleId="KeinLeerraum">
    <w:name w:val="No Spacing"/>
    <w:uiPriority w:val="1"/>
    <w:qFormat/>
    <w:rsid w:val="004C07FF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intiergesundheit.info/floehe-immer-und-ueberall/hintergrundinformationen-floeh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ft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7cd47945-6b3b-43a6-a00b-28702725611b" value=""/>
</sisl>
</file>

<file path=customXml/itemProps1.xml><?xml version="1.0" encoding="utf-8"?>
<ds:datastoreItem xmlns:ds="http://schemas.openxmlformats.org/officeDocument/2006/customXml" ds:itemID="{96528CC7-8817-4E4D-9403-0646899E057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Krick</dc:creator>
  <cp:lastModifiedBy>B. Mikulic</cp:lastModifiedBy>
  <cp:revision>8</cp:revision>
  <dcterms:created xsi:type="dcterms:W3CDTF">2017-08-10T16:14:00Z</dcterms:created>
  <dcterms:modified xsi:type="dcterms:W3CDTF">2017-08-17T13:58:00Z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9c3bf67f-c37c-4fb6-8c49-844d56c92c5e</vt:lpwstr>
  </property>
  <property fmtid="{D5CDD505-2E9C-101B-9397-08002B2CF9AE}" pid="3" name="bjSaver">
    <vt:lpwstr>5Gih966RkRIiJnChhMjCL8IDW9GBVSgq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uid="7cd47945-6b3b-43a6-a00b-28702725611b" value="" /&gt;&lt;/sisl&gt;</vt:lpwstr>
  </property>
  <property fmtid="{D5CDD505-2E9C-101B-9397-08002B2CF9AE}" pid="6" name="bjDocumentSecurityLabel">
    <vt:lpwstr>Nicht klassifiziert-Not Classified</vt:lpwstr>
  </property>
</Properties>
</file>