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2" w:rsidRPr="00C26A41" w:rsidRDefault="006F09D0" w:rsidP="001B75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26A41">
        <w:rPr>
          <w:rFonts w:ascii="Arial" w:hAnsi="Arial" w:cs="Arial"/>
          <w:b/>
          <w:sz w:val="24"/>
          <w:szCs w:val="24"/>
        </w:rPr>
        <w:t>Welttag der Tierimpfung</w:t>
      </w:r>
    </w:p>
    <w:p w:rsidR="006F09D0" w:rsidRPr="001B751C" w:rsidRDefault="006F09D0" w:rsidP="001B751C">
      <w:pPr>
        <w:spacing w:after="0" w:line="360" w:lineRule="auto"/>
        <w:rPr>
          <w:rFonts w:ascii="Arial" w:hAnsi="Arial" w:cs="Arial"/>
        </w:rPr>
      </w:pPr>
    </w:p>
    <w:p w:rsidR="006F09D0" w:rsidRPr="00C26A41" w:rsidRDefault="001B751C" w:rsidP="001B751C">
      <w:pPr>
        <w:spacing w:after="0" w:line="360" w:lineRule="auto"/>
        <w:rPr>
          <w:rFonts w:ascii="Arial" w:hAnsi="Arial" w:cs="Arial"/>
          <w:i/>
        </w:rPr>
      </w:pPr>
      <w:r w:rsidRPr="00C26A41">
        <w:rPr>
          <w:rFonts w:ascii="Arial" w:hAnsi="Arial" w:cs="Arial"/>
          <w:i/>
        </w:rPr>
        <w:t>Mit der Impfung legt man den Grundstein für ein sorgenfreies gesundes und langes Tierleben.</w:t>
      </w:r>
    </w:p>
    <w:p w:rsidR="006F09D0" w:rsidRPr="001B751C" w:rsidRDefault="006F09D0" w:rsidP="001B751C">
      <w:pPr>
        <w:spacing w:after="0" w:line="360" w:lineRule="auto"/>
        <w:rPr>
          <w:rFonts w:ascii="Arial" w:hAnsi="Arial" w:cs="Arial"/>
        </w:rPr>
      </w:pPr>
    </w:p>
    <w:p w:rsidR="00E146C3" w:rsidRDefault="006F09D0" w:rsidP="001B751C">
      <w:pPr>
        <w:spacing w:after="0" w:line="360" w:lineRule="auto"/>
        <w:rPr>
          <w:rFonts w:ascii="Arial" w:hAnsi="Arial" w:cs="Arial"/>
        </w:rPr>
      </w:pPr>
      <w:r w:rsidRPr="001B751C">
        <w:rPr>
          <w:rFonts w:ascii="Arial" w:hAnsi="Arial" w:cs="Arial"/>
        </w:rPr>
        <w:t>Nur ein kleiner Pieks für das Tier, aber ein großer Schritt für die Tiergesundheit – das ist die Impfung. Seit 201</w:t>
      </w:r>
      <w:r w:rsidR="006D7C3C">
        <w:rPr>
          <w:rFonts w:ascii="Arial" w:hAnsi="Arial" w:cs="Arial"/>
        </w:rPr>
        <w:t>6</w:t>
      </w:r>
      <w:r w:rsidRPr="001B751C">
        <w:rPr>
          <w:rFonts w:ascii="Arial" w:hAnsi="Arial" w:cs="Arial"/>
        </w:rPr>
        <w:t xml:space="preserve"> gibt es deshalb den Welttag der Tierimpfung, der in diesem Jahr am 20. April </w:t>
      </w:r>
      <w:r w:rsidR="00E60533">
        <w:rPr>
          <w:rFonts w:ascii="Arial" w:hAnsi="Arial" w:cs="Arial"/>
        </w:rPr>
        <w:t xml:space="preserve">wieder </w:t>
      </w:r>
      <w:r w:rsidRPr="001B751C">
        <w:rPr>
          <w:rFonts w:ascii="Arial" w:hAnsi="Arial" w:cs="Arial"/>
        </w:rPr>
        <w:t>an eine unvergleichliche Erfolgsgeschichte der Tiermedizin erinner</w:t>
      </w:r>
      <w:r w:rsidR="00E60533">
        <w:rPr>
          <w:rFonts w:ascii="Arial" w:hAnsi="Arial" w:cs="Arial"/>
        </w:rPr>
        <w:t>t</w:t>
      </w:r>
      <w:r w:rsidRPr="001B751C">
        <w:rPr>
          <w:rFonts w:ascii="Arial" w:hAnsi="Arial" w:cs="Arial"/>
        </w:rPr>
        <w:t xml:space="preserve">. </w:t>
      </w:r>
      <w:r w:rsidR="006D7C3C">
        <w:rPr>
          <w:rFonts w:ascii="Arial" w:hAnsi="Arial" w:cs="Arial"/>
        </w:rPr>
        <w:t xml:space="preserve">Kaum eine </w:t>
      </w:r>
      <w:r w:rsidRPr="001B751C">
        <w:rPr>
          <w:rFonts w:ascii="Arial" w:hAnsi="Arial" w:cs="Arial"/>
        </w:rPr>
        <w:t xml:space="preserve">andere Maßnahme </w:t>
      </w:r>
      <w:r w:rsidR="001B751C">
        <w:rPr>
          <w:rFonts w:ascii="Arial" w:hAnsi="Arial" w:cs="Arial"/>
        </w:rPr>
        <w:t>sichert</w:t>
      </w:r>
      <w:r w:rsidRPr="001B751C">
        <w:rPr>
          <w:rFonts w:ascii="Arial" w:hAnsi="Arial" w:cs="Arial"/>
        </w:rPr>
        <w:t xml:space="preserve"> die </w:t>
      </w:r>
      <w:r w:rsidR="001B751C">
        <w:rPr>
          <w:rFonts w:ascii="Arial" w:hAnsi="Arial" w:cs="Arial"/>
        </w:rPr>
        <w:t>Gesundheit der Tiere</w:t>
      </w:r>
      <w:r w:rsidRPr="001B751C">
        <w:rPr>
          <w:rFonts w:ascii="Arial" w:hAnsi="Arial" w:cs="Arial"/>
        </w:rPr>
        <w:t xml:space="preserve"> besser </w:t>
      </w:r>
      <w:r w:rsidR="001B751C">
        <w:rPr>
          <w:rFonts w:ascii="Arial" w:hAnsi="Arial" w:cs="Arial"/>
        </w:rPr>
        <w:t xml:space="preserve">und verhindert </w:t>
      </w:r>
      <w:r w:rsidR="00E60533">
        <w:rPr>
          <w:rFonts w:ascii="Arial" w:hAnsi="Arial" w:cs="Arial"/>
        </w:rPr>
        <w:t xml:space="preserve">nachhaltiger </w:t>
      </w:r>
      <w:r w:rsidRPr="001B751C">
        <w:rPr>
          <w:rFonts w:ascii="Arial" w:hAnsi="Arial" w:cs="Arial"/>
        </w:rPr>
        <w:t>unnötiges Tierleid</w:t>
      </w:r>
      <w:r w:rsidR="001B751C">
        <w:rPr>
          <w:rFonts w:ascii="Arial" w:hAnsi="Arial" w:cs="Arial"/>
        </w:rPr>
        <w:t xml:space="preserve">. </w:t>
      </w:r>
      <w:r w:rsidRPr="001B751C">
        <w:rPr>
          <w:rFonts w:ascii="Arial" w:hAnsi="Arial" w:cs="Arial"/>
        </w:rPr>
        <w:t>Für Hund und Katze steh</w:t>
      </w:r>
      <w:r w:rsidR="00795E41">
        <w:rPr>
          <w:rFonts w:ascii="Arial" w:hAnsi="Arial" w:cs="Arial"/>
        </w:rPr>
        <w:t>t</w:t>
      </w:r>
      <w:r w:rsidRPr="001B751C">
        <w:rPr>
          <w:rFonts w:ascii="Arial" w:hAnsi="Arial" w:cs="Arial"/>
        </w:rPr>
        <w:t xml:space="preserve"> nicht nur eine Vielzahl von Impfungen gegen schwere Krankheiten zur Verfügung, sie schützen die Tiere auch von den ersten Lebens</w:t>
      </w:r>
      <w:r w:rsidR="00E60533">
        <w:rPr>
          <w:rFonts w:ascii="Arial" w:hAnsi="Arial" w:cs="Arial"/>
        </w:rPr>
        <w:t>wochen</w:t>
      </w:r>
      <w:r w:rsidRPr="001B751C">
        <w:rPr>
          <w:rFonts w:ascii="Arial" w:hAnsi="Arial" w:cs="Arial"/>
        </w:rPr>
        <w:t xml:space="preserve"> bis ins hohe Alter. </w:t>
      </w:r>
    </w:p>
    <w:p w:rsidR="00E146C3" w:rsidRDefault="00E146C3" w:rsidP="001B751C">
      <w:pPr>
        <w:spacing w:after="0" w:line="360" w:lineRule="auto"/>
        <w:rPr>
          <w:rFonts w:ascii="Arial" w:hAnsi="Arial" w:cs="Arial"/>
        </w:rPr>
      </w:pPr>
    </w:p>
    <w:p w:rsidR="00E146C3" w:rsidRDefault="006F09D0" w:rsidP="001B751C">
      <w:pPr>
        <w:spacing w:after="0" w:line="360" w:lineRule="auto"/>
        <w:rPr>
          <w:rFonts w:ascii="Arial" w:hAnsi="Arial" w:cs="Arial"/>
        </w:rPr>
      </w:pPr>
      <w:r w:rsidRPr="001B751C">
        <w:rPr>
          <w:rFonts w:ascii="Arial" w:hAnsi="Arial" w:cs="Arial"/>
        </w:rPr>
        <w:t xml:space="preserve">Den </w:t>
      </w:r>
      <w:r w:rsidR="00E30A48" w:rsidRPr="001B751C">
        <w:rPr>
          <w:rFonts w:ascii="Arial" w:hAnsi="Arial" w:cs="Arial"/>
        </w:rPr>
        <w:t>I</w:t>
      </w:r>
      <w:r w:rsidRPr="001B751C">
        <w:rPr>
          <w:rFonts w:ascii="Arial" w:hAnsi="Arial" w:cs="Arial"/>
        </w:rPr>
        <w:t>mpfungen</w:t>
      </w:r>
      <w:r w:rsidR="00E30A48" w:rsidRPr="001B751C">
        <w:rPr>
          <w:rFonts w:ascii="Arial" w:hAnsi="Arial" w:cs="Arial"/>
        </w:rPr>
        <w:t xml:space="preserve"> im frühen Welpenalter</w:t>
      </w:r>
      <w:r w:rsidRPr="001B751C">
        <w:rPr>
          <w:rFonts w:ascii="Arial" w:hAnsi="Arial" w:cs="Arial"/>
        </w:rPr>
        <w:t xml:space="preserve"> ist es </w:t>
      </w:r>
      <w:r w:rsidR="00E30A48" w:rsidRPr="001B751C">
        <w:rPr>
          <w:rFonts w:ascii="Arial" w:hAnsi="Arial" w:cs="Arial"/>
        </w:rPr>
        <w:t xml:space="preserve">beispielsweise </w:t>
      </w:r>
      <w:r w:rsidRPr="001B751C">
        <w:rPr>
          <w:rFonts w:ascii="Arial" w:hAnsi="Arial" w:cs="Arial"/>
        </w:rPr>
        <w:t xml:space="preserve">zu verdanken, dass </w:t>
      </w:r>
      <w:r w:rsidR="00194B83" w:rsidRPr="001B751C">
        <w:rPr>
          <w:rFonts w:ascii="Arial" w:hAnsi="Arial" w:cs="Arial"/>
        </w:rPr>
        <w:t xml:space="preserve">die durch Viren verursachte Staupe beim </w:t>
      </w:r>
      <w:r w:rsidR="00E30A48" w:rsidRPr="001B751C">
        <w:rPr>
          <w:rFonts w:ascii="Arial" w:hAnsi="Arial" w:cs="Arial"/>
        </w:rPr>
        <w:t xml:space="preserve">geimpften </w:t>
      </w:r>
      <w:r w:rsidR="00194B83" w:rsidRPr="001B751C">
        <w:rPr>
          <w:rFonts w:ascii="Arial" w:hAnsi="Arial" w:cs="Arial"/>
        </w:rPr>
        <w:t xml:space="preserve">Hund der Vergangenheit angehört. Auch die Tollwut hat ihren Schrecken verloren. </w:t>
      </w:r>
      <w:r w:rsidR="001B751C">
        <w:rPr>
          <w:rFonts w:ascii="Arial" w:hAnsi="Arial" w:cs="Arial"/>
        </w:rPr>
        <w:t xml:space="preserve">Reisen mit dem Hund? Ohne Impfung, die </w:t>
      </w:r>
      <w:r w:rsidR="00E60533">
        <w:rPr>
          <w:rFonts w:ascii="Arial" w:hAnsi="Arial" w:cs="Arial"/>
        </w:rPr>
        <w:t xml:space="preserve">auch </w:t>
      </w:r>
      <w:r w:rsidR="001B751C">
        <w:rPr>
          <w:rFonts w:ascii="Arial" w:hAnsi="Arial" w:cs="Arial"/>
        </w:rPr>
        <w:t>vor exotischen Krankheiten schützt, undenkbar.</w:t>
      </w:r>
      <w:r w:rsidR="005B77D2">
        <w:rPr>
          <w:rFonts w:ascii="Arial" w:hAnsi="Arial" w:cs="Arial"/>
        </w:rPr>
        <w:t xml:space="preserve"> </w:t>
      </w:r>
    </w:p>
    <w:p w:rsidR="00E146C3" w:rsidRDefault="00E146C3" w:rsidP="001B751C">
      <w:pPr>
        <w:spacing w:after="0" w:line="360" w:lineRule="auto"/>
        <w:rPr>
          <w:rFonts w:ascii="Arial" w:hAnsi="Arial" w:cs="Arial"/>
        </w:rPr>
      </w:pPr>
    </w:p>
    <w:p w:rsidR="00AC58C9" w:rsidRDefault="00E146C3" w:rsidP="001B7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Gezielt impfen kann man gegen die Erreger der sogenannte</w:t>
      </w:r>
      <w:r w:rsidR="003707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Katzenseuche oder des Katzenschnupfens, beides schwere Erkrankungen, die tödlich enden können ebenso wie die Katzen-Leukämie. Von dieser Infektion, die zu tödlichen Tumorerkrankungen führen kann, weiß man, dass n</w:t>
      </w:r>
      <w:r w:rsidR="00FC1FC7">
        <w:rPr>
          <w:rFonts w:ascii="Arial" w:hAnsi="Arial" w:cs="Arial"/>
        </w:rPr>
        <w:t xml:space="preserve">ur noch </w:t>
      </w:r>
      <w:r w:rsidR="00FC1FC7" w:rsidRPr="001B751C">
        <w:rPr>
          <w:rFonts w:ascii="Arial" w:hAnsi="Arial" w:cs="Arial"/>
        </w:rPr>
        <w:t xml:space="preserve">ein bis zwei Prozent der Hauskatzen </w:t>
      </w:r>
      <w:r w:rsidR="00FC1FC7">
        <w:rPr>
          <w:rFonts w:ascii="Arial" w:hAnsi="Arial" w:cs="Arial"/>
        </w:rPr>
        <w:t xml:space="preserve">weltweit </w:t>
      </w:r>
      <w:r>
        <w:rPr>
          <w:rFonts w:ascii="Arial" w:hAnsi="Arial" w:cs="Arial"/>
        </w:rPr>
        <w:t>betroffen sind</w:t>
      </w:r>
      <w:r w:rsidR="00F91373">
        <w:rPr>
          <w:rFonts w:ascii="Arial" w:hAnsi="Arial" w:cs="Arial"/>
        </w:rPr>
        <w:t>.</w:t>
      </w:r>
      <w:r w:rsidR="00E30A48" w:rsidRPr="001B751C">
        <w:rPr>
          <w:rFonts w:ascii="Arial" w:hAnsi="Arial" w:cs="Arial"/>
        </w:rPr>
        <w:t xml:space="preserve"> </w:t>
      </w:r>
    </w:p>
    <w:p w:rsidR="00AC58C9" w:rsidRDefault="00AC58C9" w:rsidP="001B751C">
      <w:pPr>
        <w:spacing w:after="0" w:line="360" w:lineRule="auto"/>
        <w:rPr>
          <w:rFonts w:ascii="Arial" w:hAnsi="Arial" w:cs="Arial"/>
        </w:rPr>
      </w:pPr>
    </w:p>
    <w:p w:rsidR="00E30A48" w:rsidRPr="001B751C" w:rsidRDefault="00E30A48" w:rsidP="001B751C">
      <w:pPr>
        <w:spacing w:after="0" w:line="360" w:lineRule="auto"/>
        <w:rPr>
          <w:rFonts w:ascii="Arial" w:hAnsi="Arial" w:cs="Arial"/>
        </w:rPr>
      </w:pPr>
      <w:r w:rsidRPr="001B751C">
        <w:rPr>
          <w:rFonts w:ascii="Arial" w:hAnsi="Arial" w:cs="Arial"/>
        </w:rPr>
        <w:t xml:space="preserve">Viele Tierkrankheiten können </w:t>
      </w:r>
      <w:r w:rsidR="00AC58C9">
        <w:rPr>
          <w:rFonts w:ascii="Arial" w:hAnsi="Arial" w:cs="Arial"/>
        </w:rPr>
        <w:t xml:space="preserve">zudem </w:t>
      </w:r>
      <w:r w:rsidRPr="001B751C">
        <w:rPr>
          <w:rFonts w:ascii="Arial" w:hAnsi="Arial" w:cs="Arial"/>
        </w:rPr>
        <w:t>auf den Menschen übertragen werden. Schätzungsweise stammen mehr als 60 Prozent aller menschlichen Infektionskrankheiten</w:t>
      </w:r>
      <w:r w:rsidR="00C4328A" w:rsidRPr="001B751C">
        <w:rPr>
          <w:rFonts w:ascii="Arial" w:hAnsi="Arial" w:cs="Arial"/>
        </w:rPr>
        <w:t xml:space="preserve"> vom Tier</w:t>
      </w:r>
      <w:r w:rsidR="00E146C3">
        <w:rPr>
          <w:rFonts w:ascii="Arial" w:hAnsi="Arial" w:cs="Arial"/>
        </w:rPr>
        <w:t>.</w:t>
      </w:r>
      <w:r w:rsidR="00C4328A" w:rsidRPr="001B751C">
        <w:rPr>
          <w:rFonts w:ascii="Arial" w:hAnsi="Arial" w:cs="Arial"/>
        </w:rPr>
        <w:t xml:space="preserve"> </w:t>
      </w:r>
      <w:r w:rsidRPr="001B751C">
        <w:rPr>
          <w:rFonts w:ascii="Arial" w:hAnsi="Arial" w:cs="Arial"/>
        </w:rPr>
        <w:t xml:space="preserve">Die Impfung von Hund und Katze </w:t>
      </w:r>
      <w:r w:rsidR="00C4328A" w:rsidRPr="001B751C">
        <w:rPr>
          <w:rFonts w:ascii="Arial" w:hAnsi="Arial" w:cs="Arial"/>
        </w:rPr>
        <w:t>schützt somit auch die Tierhalter vor</w:t>
      </w:r>
      <w:r w:rsidR="006D7C3C">
        <w:rPr>
          <w:rFonts w:ascii="Arial" w:hAnsi="Arial" w:cs="Arial"/>
        </w:rPr>
        <w:t xml:space="preserve"> </w:t>
      </w:r>
      <w:r w:rsidR="00C4328A" w:rsidRPr="001B751C">
        <w:rPr>
          <w:rFonts w:ascii="Arial" w:hAnsi="Arial" w:cs="Arial"/>
        </w:rPr>
        <w:t>Zoonosen</w:t>
      </w:r>
      <w:r w:rsidR="005B77D2">
        <w:rPr>
          <w:rFonts w:ascii="Arial" w:hAnsi="Arial" w:cs="Arial"/>
        </w:rPr>
        <w:t xml:space="preserve">, zu denen </w:t>
      </w:r>
      <w:r w:rsidR="00C4328A" w:rsidRPr="001B751C">
        <w:rPr>
          <w:rFonts w:ascii="Arial" w:hAnsi="Arial" w:cs="Arial"/>
        </w:rPr>
        <w:t xml:space="preserve">beispielsweise </w:t>
      </w:r>
      <w:r w:rsidR="005B77D2">
        <w:rPr>
          <w:rFonts w:ascii="Arial" w:hAnsi="Arial" w:cs="Arial"/>
        </w:rPr>
        <w:t>die</w:t>
      </w:r>
      <w:r w:rsidR="00C4328A" w:rsidRPr="001B751C">
        <w:rPr>
          <w:rFonts w:ascii="Arial" w:hAnsi="Arial" w:cs="Arial"/>
        </w:rPr>
        <w:t xml:space="preserve"> </w:t>
      </w:r>
      <w:r w:rsidR="006D7C3C">
        <w:rPr>
          <w:rFonts w:ascii="Arial" w:hAnsi="Arial" w:cs="Arial"/>
        </w:rPr>
        <w:t>gefährliche T</w:t>
      </w:r>
      <w:r w:rsidR="00C4328A" w:rsidRPr="001B751C">
        <w:rPr>
          <w:rFonts w:ascii="Arial" w:hAnsi="Arial" w:cs="Arial"/>
        </w:rPr>
        <w:t>ollwut</w:t>
      </w:r>
      <w:r w:rsidR="005B77D2">
        <w:rPr>
          <w:rFonts w:ascii="Arial" w:hAnsi="Arial" w:cs="Arial"/>
        </w:rPr>
        <w:t xml:space="preserve"> gehört</w:t>
      </w:r>
      <w:r w:rsidR="00C4328A" w:rsidRPr="001B751C">
        <w:rPr>
          <w:rFonts w:ascii="Arial" w:hAnsi="Arial" w:cs="Arial"/>
        </w:rPr>
        <w:t xml:space="preserve">. </w:t>
      </w:r>
    </w:p>
    <w:p w:rsidR="005B77D2" w:rsidRDefault="005B77D2" w:rsidP="001B751C">
      <w:pPr>
        <w:spacing w:after="0" w:line="360" w:lineRule="auto"/>
        <w:rPr>
          <w:rFonts w:ascii="Arial" w:hAnsi="Arial" w:cs="Arial"/>
        </w:rPr>
      </w:pPr>
    </w:p>
    <w:p w:rsidR="001B751C" w:rsidRDefault="00C4328A" w:rsidP="001B751C">
      <w:pPr>
        <w:spacing w:after="0" w:line="360" w:lineRule="auto"/>
        <w:rPr>
          <w:rFonts w:ascii="Arial" w:hAnsi="Arial" w:cs="Arial"/>
        </w:rPr>
      </w:pPr>
      <w:r w:rsidRPr="001B751C">
        <w:rPr>
          <w:rFonts w:ascii="Arial" w:hAnsi="Arial" w:cs="Arial"/>
        </w:rPr>
        <w:t xml:space="preserve">Der große Erfolg der Impfungen ist zugleich ihr eigener Feind. Und der heißt „Impfmüdigkeit“. In gut durchgeimpften Populationen (70 Prozent der Tiere) können </w:t>
      </w:r>
      <w:r w:rsidR="00AC58C9">
        <w:rPr>
          <w:rFonts w:ascii="Arial" w:hAnsi="Arial" w:cs="Arial"/>
        </w:rPr>
        <w:t>zwar</w:t>
      </w:r>
      <w:r w:rsidR="005B77D2">
        <w:rPr>
          <w:rFonts w:ascii="Arial" w:hAnsi="Arial" w:cs="Arial"/>
        </w:rPr>
        <w:t xml:space="preserve"> </w:t>
      </w:r>
      <w:r w:rsidRPr="001B751C">
        <w:rPr>
          <w:rFonts w:ascii="Arial" w:hAnsi="Arial" w:cs="Arial"/>
        </w:rPr>
        <w:t xml:space="preserve">nicht nur geimpfte, sondern auch ungeimpfte Tiere gesund bleiben. Das heißt aber nicht, dass die </w:t>
      </w:r>
      <w:r w:rsidR="00AC58C9">
        <w:rPr>
          <w:rFonts w:ascii="Arial" w:hAnsi="Arial" w:cs="Arial"/>
        </w:rPr>
        <w:t>Krankheiten eliminiert sind</w:t>
      </w:r>
      <w:r w:rsidRPr="001B751C">
        <w:rPr>
          <w:rFonts w:ascii="Arial" w:hAnsi="Arial" w:cs="Arial"/>
        </w:rPr>
        <w:t xml:space="preserve">. Reißt die Impfdecke, </w:t>
      </w:r>
      <w:r w:rsidR="001B751C" w:rsidRPr="001B751C">
        <w:rPr>
          <w:rFonts w:ascii="Arial" w:hAnsi="Arial" w:cs="Arial"/>
        </w:rPr>
        <w:t xml:space="preserve">entstehen für die Infektionserreger gute Voraussetzungen, sich erneut auszubreiten. </w:t>
      </w:r>
    </w:p>
    <w:p w:rsidR="005B77D2" w:rsidRPr="001B751C" w:rsidRDefault="005B77D2" w:rsidP="001B751C">
      <w:pPr>
        <w:spacing w:after="0" w:line="360" w:lineRule="auto"/>
        <w:rPr>
          <w:rFonts w:ascii="Arial" w:hAnsi="Arial" w:cs="Arial"/>
        </w:rPr>
      </w:pPr>
    </w:p>
    <w:p w:rsidR="001B751C" w:rsidRPr="001B751C" w:rsidRDefault="001B751C" w:rsidP="001B751C">
      <w:pPr>
        <w:spacing w:after="0" w:line="360" w:lineRule="auto"/>
        <w:rPr>
          <w:rFonts w:ascii="Arial" w:hAnsi="Arial" w:cs="Arial"/>
        </w:rPr>
      </w:pPr>
      <w:r w:rsidRPr="001B751C">
        <w:rPr>
          <w:rFonts w:ascii="Arial" w:hAnsi="Arial" w:cs="Arial"/>
        </w:rPr>
        <w:t>Um das zu verhindern, hat die Ständige Impfkommiss</w:t>
      </w:r>
      <w:r w:rsidR="00795E41">
        <w:rPr>
          <w:rFonts w:ascii="Arial" w:hAnsi="Arial" w:cs="Arial"/>
        </w:rPr>
        <w:t>ion Veterinärmedizin (</w:t>
      </w:r>
      <w:proofErr w:type="spellStart"/>
      <w:r w:rsidR="00795E41">
        <w:rPr>
          <w:rFonts w:ascii="Arial" w:hAnsi="Arial" w:cs="Arial"/>
        </w:rPr>
        <w:t>StIKo</w:t>
      </w:r>
      <w:proofErr w:type="spellEnd"/>
      <w:r w:rsidR="00795E41">
        <w:rPr>
          <w:rFonts w:ascii="Arial" w:hAnsi="Arial" w:cs="Arial"/>
        </w:rPr>
        <w:t xml:space="preserve"> </w:t>
      </w:r>
      <w:proofErr w:type="spellStart"/>
      <w:r w:rsidR="00795E41">
        <w:rPr>
          <w:rFonts w:ascii="Arial" w:hAnsi="Arial" w:cs="Arial"/>
        </w:rPr>
        <w:t>Vet</w:t>
      </w:r>
      <w:proofErr w:type="spellEnd"/>
      <w:r w:rsidRPr="001B751C">
        <w:rPr>
          <w:rFonts w:ascii="Arial" w:hAnsi="Arial" w:cs="Arial"/>
        </w:rPr>
        <w:t>) ihre „Leitlinien zur Impfung von Kleintieren“ herausgegeben</w:t>
      </w:r>
      <w:r w:rsidR="005B77D2">
        <w:rPr>
          <w:rFonts w:ascii="Arial" w:hAnsi="Arial" w:cs="Arial"/>
        </w:rPr>
        <w:t xml:space="preserve">, an denen </w:t>
      </w:r>
      <w:r w:rsidRPr="001B751C">
        <w:rPr>
          <w:rFonts w:ascii="Arial" w:hAnsi="Arial" w:cs="Arial"/>
        </w:rPr>
        <w:t xml:space="preserve">sich Hunde- und Katzenhalter </w:t>
      </w:r>
      <w:r w:rsidRPr="001B751C">
        <w:rPr>
          <w:rFonts w:ascii="Arial" w:hAnsi="Arial" w:cs="Arial"/>
        </w:rPr>
        <w:lastRenderedPageBreak/>
        <w:t>orientieren</w:t>
      </w:r>
      <w:r w:rsidR="005B77D2">
        <w:rPr>
          <w:rFonts w:ascii="Arial" w:hAnsi="Arial" w:cs="Arial"/>
        </w:rPr>
        <w:t xml:space="preserve"> können</w:t>
      </w:r>
      <w:r w:rsidRPr="001B751C">
        <w:rPr>
          <w:rFonts w:ascii="Arial" w:hAnsi="Arial" w:cs="Arial"/>
        </w:rPr>
        <w:t xml:space="preserve">. </w:t>
      </w:r>
      <w:r w:rsidR="005B77D2">
        <w:rPr>
          <w:rFonts w:ascii="Arial" w:hAnsi="Arial" w:cs="Arial"/>
        </w:rPr>
        <w:t>Die Leitlinien</w:t>
      </w:r>
      <w:r w:rsidRPr="001B751C">
        <w:rPr>
          <w:rFonts w:ascii="Arial" w:hAnsi="Arial" w:cs="Arial"/>
        </w:rPr>
        <w:t xml:space="preserve"> unterscheiden sogenannte Core- und Non-Core Impfungen. Core-Impfungen sind aus veterinärmedizinischer Sicht ein absolutes Muss</w:t>
      </w:r>
      <w:r w:rsidR="00BA11F3">
        <w:rPr>
          <w:rFonts w:ascii="Arial" w:hAnsi="Arial" w:cs="Arial"/>
        </w:rPr>
        <w:t>.</w:t>
      </w:r>
      <w:r w:rsidRPr="001B751C">
        <w:rPr>
          <w:rFonts w:ascii="Arial" w:hAnsi="Arial" w:cs="Arial"/>
        </w:rPr>
        <w:t xml:space="preserve"> Darüber hinaus sind die Non-Core-Impfungen als Wahlimpfung zu verstehen. Wann welche Impfung empfehlenswert ist, richtet sich nach individuellen Lebensumständen eines Tieres. Alter, Konstitution, das Infektionsrisiko oder Haltungs- und Umweltbedingungen wird der Tierarzt in die Entscheidung „Impfen ja oder nein“ mit einbeziehen. 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</w:p>
    <w:p w:rsidR="00E03114" w:rsidRPr="00882B4B" w:rsidRDefault="00E03114" w:rsidP="00E031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Schon in der frühen Lebensphase schützen Impfungen vor schweren Erkrankungen. 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Foto: BfT/Klostermann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  <w:r w:rsidRPr="00F549DB">
        <w:rPr>
          <w:rFonts w:ascii="Arial" w:hAnsi="Arial" w:cs="Arial"/>
        </w:rPr>
        <w:t xml:space="preserve">Weitere Informationen zum Thema finden Sie hier: </w:t>
      </w:r>
      <w:hyperlink r:id="rId7" w:history="1">
        <w:r w:rsidR="007F7040" w:rsidRPr="00116C6E">
          <w:rPr>
            <w:rStyle w:val="Hyperlink"/>
            <w:rFonts w:ascii="Arial" w:hAnsi="Arial" w:cs="Arial"/>
          </w:rPr>
          <w:t>http://www.kleintiergesundheit.info/welttag-der-tierimpfung/hintergrundinformationen-impfen-schuetzt-hund-und-katze/</w:t>
        </w:r>
      </w:hyperlink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03114" w:rsidRPr="006065F7" w:rsidRDefault="00E03114" w:rsidP="00E03114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</w:p>
    <w:p w:rsidR="00E03114" w:rsidRPr="006065F7" w:rsidRDefault="00E03114" w:rsidP="00E03114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E03114" w:rsidRPr="006065F7" w:rsidRDefault="00E03114" w:rsidP="00E03114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E03114" w:rsidRPr="006065F7" w:rsidRDefault="00E03114" w:rsidP="00E03114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E03114" w:rsidRPr="006065F7" w:rsidRDefault="00E03114" w:rsidP="00E03114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Wörter 369, Zeichen 2.686</w:t>
      </w:r>
    </w:p>
    <w:p w:rsidR="00E03114" w:rsidRDefault="00E03114" w:rsidP="00E03114">
      <w:pPr>
        <w:spacing w:after="0" w:line="360" w:lineRule="auto"/>
        <w:rPr>
          <w:rFonts w:ascii="Arial" w:hAnsi="Arial" w:cs="Arial"/>
        </w:rPr>
      </w:pPr>
    </w:p>
    <w:p w:rsidR="00E03114" w:rsidRPr="006065F7" w:rsidRDefault="00E03114" w:rsidP="00E03114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Stand </w:t>
      </w:r>
      <w:r>
        <w:rPr>
          <w:rFonts w:ascii="Arial" w:hAnsi="Arial" w:cs="Arial"/>
        </w:rPr>
        <w:t>28.03.2018</w:t>
      </w:r>
    </w:p>
    <w:sectPr w:rsidR="00E03114" w:rsidRPr="006065F7" w:rsidSect="00F8153D">
      <w:headerReference w:type="default" r:id="rId8"/>
      <w:pgSz w:w="12240" w:h="15840"/>
      <w:pgMar w:top="1417" w:right="132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8D" w:rsidRDefault="0082078D" w:rsidP="0082078D">
      <w:pPr>
        <w:spacing w:after="0" w:line="240" w:lineRule="auto"/>
      </w:pPr>
      <w:r>
        <w:separator/>
      </w:r>
    </w:p>
  </w:endnote>
  <w:endnote w:type="continuationSeparator" w:id="0">
    <w:p w:rsidR="0082078D" w:rsidRDefault="0082078D" w:rsidP="008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8D" w:rsidRDefault="0082078D" w:rsidP="0082078D">
      <w:pPr>
        <w:spacing w:after="0" w:line="240" w:lineRule="auto"/>
      </w:pPr>
      <w:r>
        <w:separator/>
      </w:r>
    </w:p>
  </w:footnote>
  <w:footnote w:type="continuationSeparator" w:id="0">
    <w:p w:rsidR="0082078D" w:rsidRDefault="0082078D" w:rsidP="0082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D" w:rsidRDefault="00F8153D" w:rsidP="0082078D">
    <w:pPr>
      <w:pStyle w:val="Kopfzeile"/>
      <w:ind w:right="-1367"/>
      <w:jc w:val="right"/>
    </w:pPr>
    <w:r>
      <w:rPr>
        <w:noProof/>
        <w:lang w:eastAsia="de-DE"/>
      </w:rPr>
      <w:drawing>
        <wp:inline distT="0" distB="0" distL="0" distR="0" wp14:anchorId="298096BC" wp14:editId="45238449">
          <wp:extent cx="1133475" cy="828675"/>
          <wp:effectExtent l="0" t="0" r="9525" b="9525"/>
          <wp:docPr id="2" name="Grafik 2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D0"/>
    <w:rsid w:val="00153422"/>
    <w:rsid w:val="00194B83"/>
    <w:rsid w:val="001B751C"/>
    <w:rsid w:val="00370738"/>
    <w:rsid w:val="005B77D2"/>
    <w:rsid w:val="006D7C3C"/>
    <w:rsid w:val="006F09D0"/>
    <w:rsid w:val="00795E41"/>
    <w:rsid w:val="007F7040"/>
    <w:rsid w:val="0082078D"/>
    <w:rsid w:val="00A05809"/>
    <w:rsid w:val="00AC58C9"/>
    <w:rsid w:val="00B6527D"/>
    <w:rsid w:val="00BA11F3"/>
    <w:rsid w:val="00C26A41"/>
    <w:rsid w:val="00C4328A"/>
    <w:rsid w:val="00E03114"/>
    <w:rsid w:val="00E146C3"/>
    <w:rsid w:val="00E30A48"/>
    <w:rsid w:val="00E60533"/>
    <w:rsid w:val="00F6608D"/>
    <w:rsid w:val="00F8153D"/>
    <w:rsid w:val="00F91373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328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328A"/>
    <w:rPr>
      <w:color w:val="808080"/>
      <w:shd w:val="clear" w:color="auto" w:fill="E6E6E6"/>
    </w:rPr>
  </w:style>
  <w:style w:type="paragraph" w:customStyle="1" w:styleId="bodytext">
    <w:name w:val="bodytext"/>
    <w:basedOn w:val="Standard"/>
    <w:rsid w:val="00B6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78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78D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78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328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328A"/>
    <w:rPr>
      <w:color w:val="808080"/>
      <w:shd w:val="clear" w:color="auto" w:fill="E6E6E6"/>
    </w:rPr>
  </w:style>
  <w:style w:type="paragraph" w:customStyle="1" w:styleId="bodytext">
    <w:name w:val="bodytext"/>
    <w:basedOn w:val="Standard"/>
    <w:rsid w:val="00B6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78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78D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78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eintiergesundheit.info/welttag-der-tierimpfung/hintergrundinformationen-impfen-schuetzt-hund-und-katz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</dc:creator>
  <cp:keywords/>
  <dc:description/>
  <cp:lastModifiedBy>B. Mikulic</cp:lastModifiedBy>
  <cp:revision>7</cp:revision>
  <dcterms:created xsi:type="dcterms:W3CDTF">2018-03-22T07:42:00Z</dcterms:created>
  <dcterms:modified xsi:type="dcterms:W3CDTF">2018-03-28T09:43:00Z</dcterms:modified>
</cp:coreProperties>
</file>