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54DC5" w14:textId="72D6AA76" w:rsidR="00D112C3" w:rsidRPr="00E00FDF" w:rsidRDefault="002D4E5C" w:rsidP="002D4E5C">
      <w:pPr>
        <w:pStyle w:val="berschrift1"/>
        <w:spacing w:line="276" w:lineRule="auto"/>
        <w:jc w:val="both"/>
        <w:rPr>
          <w:rFonts w:ascii="HelveticaNeueLT Pro 55 Roman" w:hAnsi="HelveticaNeueLT Pro 55 Roman"/>
          <w:sz w:val="28"/>
          <w:szCs w:val="28"/>
        </w:rPr>
      </w:pPr>
      <w:r w:rsidRPr="00E00FDF">
        <w:rPr>
          <w:rFonts w:ascii="HelveticaNeueLT Pro 55 Roman" w:hAnsi="HelveticaNeueLT Pro 55 Roman"/>
          <w:sz w:val="24"/>
          <w:szCs w:val="24"/>
        </w:rPr>
        <w:t>Tierseuchenbekämpfung</w:t>
      </w:r>
      <w:r w:rsidRPr="00E00FDF">
        <w:rPr>
          <w:rFonts w:ascii="HelveticaNeueLT Pro 55 Roman" w:hAnsi="HelveticaNeueLT Pro 55 Roman"/>
          <w:sz w:val="28"/>
          <w:szCs w:val="28"/>
        </w:rPr>
        <w:br/>
        <w:t xml:space="preserve">Neue Impfstoffe und moderne Diagnostik </w:t>
      </w:r>
    </w:p>
    <w:p w14:paraId="710CB92D" w14:textId="77777777" w:rsidR="0059287A" w:rsidRPr="00E00FDF" w:rsidRDefault="0059287A" w:rsidP="00ED2BB0">
      <w:pPr>
        <w:spacing w:line="276" w:lineRule="auto"/>
        <w:jc w:val="both"/>
        <w:rPr>
          <w:rFonts w:ascii="HelveticaNeueLT Pro 55 Roman" w:hAnsi="HelveticaNeueLT Pro 55 Roman"/>
        </w:rPr>
      </w:pPr>
    </w:p>
    <w:p w14:paraId="12131F29" w14:textId="77777777" w:rsidR="002D4E5C" w:rsidRPr="00E00FDF" w:rsidRDefault="002D4E5C" w:rsidP="002D4E5C">
      <w:pPr>
        <w:rPr>
          <w:rFonts w:ascii="HelveticaNeueLT Pro 55 Roman" w:hAnsi="HelveticaNeueLT Pro 55 Roman"/>
        </w:rPr>
      </w:pPr>
      <w:r w:rsidRPr="00E00FDF">
        <w:rPr>
          <w:rFonts w:ascii="HelveticaNeueLT Pro 55 Roman" w:hAnsi="HelveticaNeueLT Pro 55 Roman"/>
        </w:rPr>
        <w:t xml:space="preserve">Die Tierseuchenlage in Europa entwickelt sich – unter anderem durch Globalisierung und Klimaveränderung – dynamisch. Neue Seuchen entstehen, alte kehren wieder. Neue Impftechnologien, wie innovative Marker-Impfstoffe (DIVA-Prinzip), Plattformtechnologien und moderne, computergestützte in-silico Verfahren, können die Impfstoffentwicklung revolutionieren. </w:t>
      </w:r>
    </w:p>
    <w:p w14:paraId="029F1887" w14:textId="77777777" w:rsidR="002D4E5C" w:rsidRPr="00E00FDF" w:rsidRDefault="002D4E5C" w:rsidP="002D4E5C">
      <w:pPr>
        <w:rPr>
          <w:rFonts w:ascii="HelveticaNeueLT Pro 55 Roman" w:hAnsi="HelveticaNeueLT Pro 55 Roman"/>
        </w:rPr>
      </w:pPr>
    </w:p>
    <w:p w14:paraId="2C7CA219" w14:textId="77777777" w:rsidR="002D4E5C" w:rsidRPr="00E00FDF" w:rsidRDefault="002D4E5C" w:rsidP="002D4E5C">
      <w:pPr>
        <w:rPr>
          <w:rFonts w:ascii="HelveticaNeueLT Pro 55 Roman" w:hAnsi="HelveticaNeueLT Pro 55 Roman"/>
        </w:rPr>
      </w:pPr>
      <w:r w:rsidRPr="00E00FDF">
        <w:rPr>
          <w:rFonts w:ascii="HelveticaNeueLT Pro 55 Roman" w:hAnsi="HelveticaNeueLT Pro 55 Roman"/>
        </w:rPr>
        <w:t>Die Tiergesundheitsbranche gilt als Vorreiter in der Immunprophylaxe. Das große Spektrum an Erregern und die Vielfalt der Tierarten unterscheidet den Sektor deutlich vom humanmedizinischen Bereich. Die Entwicklung geeigneter Applikationsformen für die jeweiligen Tierarten stellt eine Herausforderung dar. Das dynamische Seuchen- und Infektionsgeschehen der vergangenen Jahre erfordert es mehr denn je, auf innovative Präventionsmaßnahmen zu setzen.</w:t>
      </w:r>
    </w:p>
    <w:p w14:paraId="4463759F" w14:textId="77777777" w:rsidR="002D4E5C" w:rsidRPr="00E00FDF" w:rsidRDefault="002D4E5C" w:rsidP="002D4E5C">
      <w:pPr>
        <w:rPr>
          <w:rFonts w:ascii="HelveticaNeueLT Pro 55 Roman" w:hAnsi="HelveticaNeueLT Pro 55 Roman"/>
        </w:rPr>
      </w:pPr>
    </w:p>
    <w:p w14:paraId="36A42BC1" w14:textId="77777777" w:rsidR="002D4E5C" w:rsidRPr="00E00FDF" w:rsidRDefault="002D4E5C" w:rsidP="002D4E5C">
      <w:pPr>
        <w:rPr>
          <w:rFonts w:ascii="HelveticaNeueLT Pro 55 Roman" w:eastAsiaTheme="majorEastAsia" w:hAnsi="HelveticaNeueLT Pro 55 Roman" w:cstheme="majorBidi"/>
          <w:b/>
          <w:color w:val="006D6B"/>
        </w:rPr>
      </w:pPr>
      <w:r w:rsidRPr="00E00FDF">
        <w:rPr>
          <w:rFonts w:ascii="HelveticaNeueLT Pro 55 Roman" w:eastAsiaTheme="majorEastAsia" w:hAnsi="HelveticaNeueLT Pro 55 Roman" w:cstheme="majorBidi"/>
          <w:b/>
          <w:color w:val="006D6B"/>
        </w:rPr>
        <w:t>Veterinärimpfstoffe von morgen</w:t>
      </w:r>
    </w:p>
    <w:p w14:paraId="532F6088" w14:textId="77777777" w:rsidR="002D4E5C" w:rsidRPr="00E00FDF" w:rsidRDefault="002D4E5C" w:rsidP="002D4E5C">
      <w:pPr>
        <w:rPr>
          <w:rFonts w:ascii="HelveticaNeueLT Pro 55 Roman" w:hAnsi="HelveticaNeueLT Pro 55 Roman"/>
        </w:rPr>
      </w:pPr>
    </w:p>
    <w:p w14:paraId="5B971DF1" w14:textId="77777777" w:rsidR="002D4E5C" w:rsidRPr="00E00FDF" w:rsidRDefault="002D4E5C" w:rsidP="002D4E5C">
      <w:pPr>
        <w:rPr>
          <w:rFonts w:ascii="HelveticaNeueLT Pro 55 Roman" w:hAnsi="HelveticaNeueLT Pro 55 Roman"/>
        </w:rPr>
      </w:pPr>
      <w:r w:rsidRPr="00E00FDF">
        <w:rPr>
          <w:rFonts w:ascii="HelveticaNeueLT Pro 55 Roman" w:hAnsi="HelveticaNeueLT Pro 55 Roman"/>
        </w:rPr>
        <w:t xml:space="preserve">Methoden und Erkenntnisse aus Biotechnologie und Gentechnik eröffnen neue Wege in der Immunprophylaxe. Den konventionellen Tot- und Lebendimpfstoffen stehen neue gentechnisch veränderte Impfstoffe gegenüber. So werden in der Veterinärmedizin bereits seit längerem Deletions-, Subunit-, Vektor- und DNA-Vakzinen eingesetzt. Plattformtechnologien bieten die Chance einer schnellen Anpassung an sich wandelnde Erreger. Die neue europäische Tierarzneimittelverordnung trägt diesem ebenfalls Rechnung und hat ein eigenes Verfahren für die Zulassung von Plattformtechnologien etabliert. </w:t>
      </w:r>
    </w:p>
    <w:p w14:paraId="4F648CE7" w14:textId="77777777" w:rsidR="002D4E5C" w:rsidRPr="00E00FDF" w:rsidRDefault="002D4E5C" w:rsidP="002D4E5C">
      <w:pPr>
        <w:rPr>
          <w:rFonts w:ascii="HelveticaNeueLT Pro 55 Roman" w:hAnsi="HelveticaNeueLT Pro 55 Roman"/>
        </w:rPr>
      </w:pPr>
    </w:p>
    <w:p w14:paraId="5F7E5867" w14:textId="77777777" w:rsidR="002D4E5C" w:rsidRPr="00E00FDF" w:rsidRDefault="002D4E5C" w:rsidP="002D4E5C">
      <w:pPr>
        <w:rPr>
          <w:rFonts w:ascii="HelveticaNeueLT Pro 55 Roman" w:hAnsi="HelveticaNeueLT Pro 55 Roman"/>
        </w:rPr>
      </w:pPr>
      <w:r w:rsidRPr="00E00FDF">
        <w:rPr>
          <w:rFonts w:ascii="HelveticaNeueLT Pro 55 Roman" w:hAnsi="HelveticaNeueLT Pro 55 Roman"/>
        </w:rPr>
        <w:t xml:space="preserve">Besonders im Fokus der Forschung stehen die Marker-Impfstoffe („Differentiating Infected from Vaccinated Animals, kurz „DIVA“-Impfstoffe). So können geimpfte von infizierten Tieren anhand von Labortests, z. B. eines PCR-Tests, unterschieden werden. Diese Differenzierung ermöglicht es, auf Handelshemmnisse zu verzichten. Notwendig ist jedoch die Akzeptanz eines solchen Vorgehens durch den Handel und wichtige Exportländer. Im Falle des zunehmenden Infektionsgeschehens bei der aviären Influenza könnte eine Geflügelimpfung gegen die Vogelgrippe mit einem solchen Marker-Impfstoff ein wichtiger Baustein einer neuen Bekämpfungsstrategie sein. </w:t>
      </w:r>
    </w:p>
    <w:p w14:paraId="0D124322" w14:textId="77777777" w:rsidR="002D4E5C" w:rsidRPr="00E00FDF" w:rsidRDefault="002D4E5C" w:rsidP="002D4E5C">
      <w:pPr>
        <w:rPr>
          <w:rFonts w:ascii="HelveticaNeueLT Pro 55 Roman" w:hAnsi="HelveticaNeueLT Pro 55 Roman"/>
        </w:rPr>
      </w:pPr>
    </w:p>
    <w:p w14:paraId="10A62F6B" w14:textId="77777777" w:rsidR="002D4E5C" w:rsidRPr="00E00FDF" w:rsidRDefault="002D4E5C" w:rsidP="002D4E5C">
      <w:pPr>
        <w:rPr>
          <w:rFonts w:ascii="HelveticaNeueLT Pro 55 Roman" w:eastAsiaTheme="majorEastAsia" w:hAnsi="HelveticaNeueLT Pro 55 Roman" w:cstheme="majorBidi"/>
          <w:b/>
          <w:color w:val="006D6B"/>
        </w:rPr>
      </w:pPr>
      <w:r w:rsidRPr="00E00FDF">
        <w:rPr>
          <w:rFonts w:ascii="HelveticaNeueLT Pro 55 Roman" w:eastAsiaTheme="majorEastAsia" w:hAnsi="HelveticaNeueLT Pro 55 Roman" w:cstheme="majorBidi"/>
          <w:b/>
          <w:color w:val="006D6B"/>
        </w:rPr>
        <w:t>Die Zukunft liegt in-silico</w:t>
      </w:r>
    </w:p>
    <w:p w14:paraId="5275DAF6" w14:textId="77777777" w:rsidR="002D4E5C" w:rsidRPr="00E00FDF" w:rsidRDefault="002D4E5C" w:rsidP="002D4E5C">
      <w:pPr>
        <w:rPr>
          <w:rFonts w:ascii="HelveticaNeueLT Pro 55 Roman" w:hAnsi="HelveticaNeueLT Pro 55 Roman"/>
        </w:rPr>
      </w:pPr>
    </w:p>
    <w:p w14:paraId="600BFE42" w14:textId="0E5DE6F6" w:rsidR="004741FD" w:rsidRPr="00E00FDF" w:rsidRDefault="002D4E5C" w:rsidP="002D4E5C">
      <w:pPr>
        <w:spacing w:line="276" w:lineRule="auto"/>
        <w:jc w:val="both"/>
        <w:rPr>
          <w:rFonts w:ascii="HelveticaNeueLT Pro 55 Roman" w:hAnsi="HelveticaNeueLT Pro 55 Roman"/>
          <w:sz w:val="22"/>
          <w:szCs w:val="22"/>
        </w:rPr>
      </w:pPr>
      <w:r w:rsidRPr="00E00FDF">
        <w:rPr>
          <w:rFonts w:ascii="HelveticaNeueLT Pro 55 Roman" w:hAnsi="HelveticaNeueLT Pro 55 Roman"/>
        </w:rPr>
        <w:t xml:space="preserve">Einen völlig neuen Ansatz bieten in-silico-Techniken, bei denen am Computer auf Basis der Virusgenom-Information relevante Genabschnitte identifiziert und strukturelle Analysen durchgeführt werden – dadurch wird der Impfstoff am Computer „designt“. Durch die computerbasierten Studien können die Entwicklungszeiten beschleunigt und Kosten reduziert werden. Handling und Vermehrung des Virus sind nicht mehr erforderlich. Auch spätere Anpassungen und Optimierungen können schneller erfolgen. Notwendig sind jedoch genaue Kenntnisse des Erregers und der für die Immunantwort </w:t>
      </w:r>
      <w:r w:rsidRPr="00E00FDF">
        <w:rPr>
          <w:rFonts w:ascii="HelveticaNeueLT Pro 55 Roman" w:hAnsi="HelveticaNeueLT Pro 55 Roman"/>
        </w:rPr>
        <w:lastRenderedPageBreak/>
        <w:t>wichtigen Elemente, so dass dieses Verfahren derzeit bei besonders komplexen Erregern, wie sehr großen Viren, aber auch Impfstoffen gegen Bakterien oder Parasiten, noch an seine Grenzen stößt.</w:t>
      </w:r>
    </w:p>
    <w:p w14:paraId="57AEBC1C" w14:textId="245BFDA7" w:rsidR="00AF5401" w:rsidRPr="00E00FDF" w:rsidRDefault="004741FD" w:rsidP="00ED2BB0">
      <w:pPr>
        <w:spacing w:line="276" w:lineRule="auto"/>
        <w:jc w:val="both"/>
        <w:rPr>
          <w:rFonts w:ascii="HelveticaNeueLT Pro 55 Roman" w:hAnsi="HelveticaNeueLT Pro 55 Roman" w:cs="Arial"/>
          <w:sz w:val="22"/>
          <w:szCs w:val="22"/>
        </w:rPr>
      </w:pPr>
      <w:r w:rsidRPr="00E00FDF">
        <w:rPr>
          <w:rFonts w:ascii="Arial" w:hAnsi="Arial" w:cs="Arial"/>
          <w:sz w:val="22"/>
          <w:szCs w:val="22"/>
        </w:rPr>
        <w:t>●</w:t>
      </w:r>
      <w:r w:rsidRPr="00E00FDF">
        <w:rPr>
          <w:rFonts w:ascii="HelveticaNeueLT Pro 55 Roman" w:hAnsi="HelveticaNeueLT Pro 55 Roman" w:cs="Arial"/>
          <w:sz w:val="22"/>
          <w:szCs w:val="22"/>
        </w:rPr>
        <w:t xml:space="preserve"> </w:t>
      </w:r>
      <w:r w:rsidRPr="00E00FDF">
        <w:rPr>
          <w:rFonts w:ascii="Arial" w:hAnsi="Arial" w:cs="Arial"/>
          <w:sz w:val="22"/>
          <w:szCs w:val="22"/>
        </w:rPr>
        <w:t>●</w:t>
      </w:r>
      <w:r w:rsidRPr="00E00FDF">
        <w:rPr>
          <w:rFonts w:ascii="HelveticaNeueLT Pro 55 Roman" w:hAnsi="HelveticaNeueLT Pro 55 Roman" w:cs="Arial"/>
          <w:sz w:val="22"/>
          <w:szCs w:val="22"/>
        </w:rPr>
        <w:t xml:space="preserve"> </w:t>
      </w:r>
      <w:r w:rsidRPr="00E00FDF">
        <w:rPr>
          <w:rFonts w:ascii="Arial" w:hAnsi="Arial" w:cs="Arial"/>
          <w:sz w:val="22"/>
          <w:szCs w:val="22"/>
        </w:rPr>
        <w:t>●</w:t>
      </w:r>
      <w:r w:rsidRPr="00E00FDF">
        <w:rPr>
          <w:rFonts w:ascii="HelveticaNeueLT Pro 55 Roman" w:hAnsi="HelveticaNeueLT Pro 55 Roman" w:cs="Arial"/>
          <w:sz w:val="22"/>
          <w:szCs w:val="22"/>
        </w:rPr>
        <w:t xml:space="preserve"> </w:t>
      </w:r>
      <w:r w:rsidRPr="00E00FDF">
        <w:rPr>
          <w:rFonts w:ascii="Arial" w:hAnsi="Arial" w:cs="Arial"/>
          <w:sz w:val="22"/>
          <w:szCs w:val="22"/>
        </w:rPr>
        <w:t>●</w:t>
      </w:r>
      <w:r w:rsidRPr="00E00FDF">
        <w:rPr>
          <w:rFonts w:ascii="HelveticaNeueLT Pro 55 Roman" w:hAnsi="HelveticaNeueLT Pro 55 Roman" w:cs="Arial"/>
          <w:sz w:val="22"/>
          <w:szCs w:val="22"/>
        </w:rPr>
        <w:t xml:space="preserve"> </w:t>
      </w:r>
      <w:r w:rsidRPr="00E00FDF">
        <w:rPr>
          <w:rFonts w:ascii="Arial" w:hAnsi="Arial" w:cs="Arial"/>
          <w:sz w:val="22"/>
          <w:szCs w:val="22"/>
        </w:rPr>
        <w:t>●</w:t>
      </w:r>
      <w:r w:rsidRPr="00E00FDF">
        <w:rPr>
          <w:rFonts w:ascii="HelveticaNeueLT Pro 55 Roman" w:hAnsi="HelveticaNeueLT Pro 55 Roman" w:cs="Arial"/>
          <w:sz w:val="22"/>
          <w:szCs w:val="22"/>
        </w:rPr>
        <w:t xml:space="preserve"> </w:t>
      </w:r>
      <w:r w:rsidRPr="00E00FDF">
        <w:rPr>
          <w:rFonts w:ascii="Arial" w:hAnsi="Arial" w:cs="Arial"/>
          <w:sz w:val="22"/>
          <w:szCs w:val="22"/>
        </w:rPr>
        <w:t>●</w:t>
      </w:r>
      <w:r w:rsidRPr="00E00FDF">
        <w:rPr>
          <w:rFonts w:ascii="HelveticaNeueLT Pro 55 Roman" w:hAnsi="HelveticaNeueLT Pro 55 Roman" w:cs="Arial"/>
          <w:sz w:val="22"/>
          <w:szCs w:val="22"/>
        </w:rPr>
        <w:t xml:space="preserve"> </w:t>
      </w:r>
      <w:r w:rsidRPr="00E00FDF">
        <w:rPr>
          <w:rFonts w:ascii="Arial" w:hAnsi="Arial" w:cs="Arial"/>
          <w:sz w:val="22"/>
          <w:szCs w:val="22"/>
        </w:rPr>
        <w:t>●</w:t>
      </w:r>
      <w:r w:rsidRPr="00E00FDF">
        <w:rPr>
          <w:rFonts w:ascii="HelveticaNeueLT Pro 55 Roman" w:hAnsi="HelveticaNeueLT Pro 55 Roman" w:cs="Arial"/>
          <w:sz w:val="22"/>
          <w:szCs w:val="22"/>
        </w:rPr>
        <w:t xml:space="preserve"> </w:t>
      </w:r>
      <w:r w:rsidRPr="00E00FDF">
        <w:rPr>
          <w:rFonts w:ascii="Arial" w:hAnsi="Arial" w:cs="Arial"/>
          <w:sz w:val="22"/>
          <w:szCs w:val="22"/>
        </w:rPr>
        <w:t>●</w:t>
      </w:r>
    </w:p>
    <w:p w14:paraId="16FC0DE3" w14:textId="35FAD71B" w:rsidR="00BB2BE2" w:rsidRPr="00E00FDF" w:rsidRDefault="000B2C00" w:rsidP="00ED2BB0">
      <w:pPr>
        <w:spacing w:line="276" w:lineRule="auto"/>
        <w:jc w:val="both"/>
        <w:rPr>
          <w:rFonts w:ascii="HelveticaNeueLT Pro 55 Roman" w:hAnsi="HelveticaNeueLT Pro 55 Roman" w:cs="Arial"/>
          <w:sz w:val="22"/>
          <w:szCs w:val="22"/>
        </w:rPr>
      </w:pPr>
      <w:r w:rsidRPr="00E00FDF">
        <w:rPr>
          <w:rFonts w:ascii="HelveticaNeueLT Pro 55 Roman" w:hAnsi="HelveticaNeueLT Pro 55 Roman" w:cs="Arial"/>
          <w:sz w:val="22"/>
          <w:szCs w:val="22"/>
        </w:rPr>
        <w:t xml:space="preserve">Weitere Informationen: </w:t>
      </w:r>
    </w:p>
    <w:p w14:paraId="0F7B8634" w14:textId="77777777" w:rsidR="00224774" w:rsidRPr="00E00FDF" w:rsidRDefault="00224774" w:rsidP="00ED2BB0">
      <w:pPr>
        <w:spacing w:line="276" w:lineRule="auto"/>
        <w:jc w:val="both"/>
        <w:rPr>
          <w:rFonts w:ascii="HelveticaNeueLT Pro 55 Roman" w:hAnsi="HelveticaNeueLT Pro 55 Roman" w:cs="Arial"/>
          <w:sz w:val="22"/>
          <w:szCs w:val="22"/>
        </w:rPr>
      </w:pPr>
    </w:p>
    <w:p w14:paraId="6CC037F3" w14:textId="4B19006F" w:rsidR="00224774" w:rsidRPr="00E00FDF" w:rsidRDefault="00224774" w:rsidP="00ED2BB0">
      <w:pPr>
        <w:spacing w:line="276" w:lineRule="auto"/>
        <w:jc w:val="both"/>
        <w:rPr>
          <w:rFonts w:ascii="HelveticaNeueLT Pro 55 Roman" w:hAnsi="HelveticaNeueLT Pro 55 Roman" w:cs="Arial"/>
          <w:sz w:val="22"/>
          <w:szCs w:val="22"/>
        </w:rPr>
      </w:pPr>
      <w:r w:rsidRPr="00E00FDF">
        <w:rPr>
          <w:rFonts w:ascii="HelveticaNeueLT Pro 55 Roman" w:hAnsi="HelveticaNeueLT Pro 55 Roman" w:cs="Arial"/>
          <w:sz w:val="22"/>
          <w:szCs w:val="22"/>
        </w:rPr>
        <w:t>Abdruck honorarfrei bei Quellenangabe.</w:t>
      </w:r>
    </w:p>
    <w:p w14:paraId="731B08AA" w14:textId="77777777" w:rsidR="000B2C00" w:rsidRPr="00E00FDF" w:rsidRDefault="000B2C00" w:rsidP="00ED2BB0">
      <w:pPr>
        <w:spacing w:line="276" w:lineRule="auto"/>
        <w:jc w:val="both"/>
        <w:rPr>
          <w:rFonts w:ascii="HelveticaNeueLT Pro 55 Roman" w:hAnsi="HelveticaNeueLT Pro 55 Roman" w:cs="Arial"/>
          <w:sz w:val="22"/>
          <w:szCs w:val="22"/>
        </w:rPr>
      </w:pPr>
    </w:p>
    <w:p w14:paraId="66F9AE8C" w14:textId="77777777" w:rsidR="000B2C00" w:rsidRPr="00E00FDF" w:rsidRDefault="000B2C00" w:rsidP="00ED2BB0">
      <w:pPr>
        <w:spacing w:line="276" w:lineRule="auto"/>
        <w:jc w:val="both"/>
        <w:rPr>
          <w:rFonts w:ascii="HelveticaNeueLT Pro 55 Roman" w:hAnsi="HelveticaNeueLT Pro 55 Roman" w:cs="Arial"/>
          <w:sz w:val="22"/>
          <w:szCs w:val="22"/>
        </w:rPr>
      </w:pPr>
      <w:r w:rsidRPr="00E00FDF">
        <w:rPr>
          <w:rFonts w:ascii="HelveticaNeueLT Pro 55 Roman" w:hAnsi="HelveticaNeueLT Pro 55 Roman" w:cs="Arial"/>
          <w:sz w:val="22"/>
          <w:szCs w:val="22"/>
        </w:rPr>
        <w:t>Bundesverband für Tiergesundheit e.V.</w:t>
      </w:r>
    </w:p>
    <w:p w14:paraId="15649970" w14:textId="77777777" w:rsidR="00694564" w:rsidRPr="00E00FDF" w:rsidRDefault="00694564" w:rsidP="00ED2BB0">
      <w:pPr>
        <w:spacing w:line="276" w:lineRule="auto"/>
        <w:jc w:val="both"/>
        <w:rPr>
          <w:rFonts w:ascii="HelveticaNeueLT Pro 55 Roman" w:eastAsia="Calibri" w:hAnsi="HelveticaNeueLT Pro 55 Roman" w:cs="Calibri"/>
          <w:noProof/>
          <w:sz w:val="22"/>
          <w:szCs w:val="22"/>
        </w:rPr>
      </w:pPr>
      <w:r w:rsidRPr="00E00FDF">
        <w:rPr>
          <w:rFonts w:ascii="HelveticaNeueLT Pro 55 Roman" w:hAnsi="HelveticaNeueLT Pro 55 Roman" w:cs="Arial"/>
          <w:sz w:val="22"/>
          <w:szCs w:val="22"/>
        </w:rPr>
        <w:t>Dr. Sabine Schüller,</w:t>
      </w:r>
      <w:r w:rsidRPr="00E00FDF">
        <w:rPr>
          <w:rFonts w:ascii="HelveticaNeueLT Pro 55 Roman" w:eastAsia="Calibri" w:hAnsi="HelveticaNeueLT Pro 55 Roman" w:cs="Calibri"/>
          <w:noProof/>
          <w:sz w:val="22"/>
          <w:szCs w:val="22"/>
        </w:rPr>
        <w:t xml:space="preserve"> Koblenzer Str. 121-123</w:t>
      </w:r>
      <w:r w:rsidRPr="00E00FDF">
        <w:rPr>
          <w:rFonts w:ascii="HelveticaNeueLT Pro 55 Roman" w:hAnsi="HelveticaNeueLT Pro 55 Roman" w:cs="Arial"/>
          <w:sz w:val="22"/>
          <w:szCs w:val="22"/>
        </w:rPr>
        <w:t xml:space="preserve">, 53177 Bonn, </w:t>
      </w:r>
    </w:p>
    <w:p w14:paraId="3FB368C8" w14:textId="77777777" w:rsidR="00694564" w:rsidRPr="00E00FDF" w:rsidRDefault="00694564" w:rsidP="00ED2BB0">
      <w:pPr>
        <w:spacing w:line="276" w:lineRule="auto"/>
        <w:jc w:val="both"/>
        <w:rPr>
          <w:rFonts w:ascii="HelveticaNeueLT Pro 55 Roman" w:hAnsi="HelveticaNeueLT Pro 55 Roman"/>
        </w:rPr>
      </w:pPr>
      <w:r w:rsidRPr="00E00FDF">
        <w:rPr>
          <w:rFonts w:ascii="HelveticaNeueLT Pro 55 Roman" w:hAnsi="HelveticaNeueLT Pro 55 Roman" w:cs="Arial"/>
          <w:sz w:val="22"/>
          <w:szCs w:val="22"/>
        </w:rPr>
        <w:t xml:space="preserve">Tel. 0228 / 31 82 96, E-Mail bft@bft-online.de, </w:t>
      </w:r>
      <w:hyperlink r:id="rId8" w:history="1">
        <w:r w:rsidRPr="00E00FDF">
          <w:rPr>
            <w:rStyle w:val="Hyperlink"/>
            <w:rFonts w:ascii="HelveticaNeueLT Pro 55 Roman" w:hAnsi="HelveticaNeueLT Pro 55 Roman" w:cs="Arial"/>
            <w:sz w:val="22"/>
            <w:szCs w:val="22"/>
          </w:rPr>
          <w:t>www.bft-online.de</w:t>
        </w:r>
      </w:hyperlink>
    </w:p>
    <w:p w14:paraId="1893E1DF" w14:textId="77777777" w:rsidR="00D12B06" w:rsidRPr="00E00FDF" w:rsidRDefault="00D12B06" w:rsidP="00ED2BB0">
      <w:pPr>
        <w:spacing w:line="276" w:lineRule="auto"/>
        <w:jc w:val="both"/>
        <w:rPr>
          <w:rFonts w:ascii="HelveticaNeueLT Pro 55 Roman" w:hAnsi="HelveticaNeueLT Pro 55 Roman" w:cs="Arial"/>
          <w:sz w:val="22"/>
          <w:szCs w:val="22"/>
        </w:rPr>
      </w:pPr>
    </w:p>
    <w:p w14:paraId="7C4CE6E0" w14:textId="742BCE9D" w:rsidR="00D12B06" w:rsidRPr="00E00FDF" w:rsidRDefault="00E00FDF" w:rsidP="00ED2BB0">
      <w:pPr>
        <w:spacing w:line="276" w:lineRule="auto"/>
        <w:jc w:val="both"/>
        <w:rPr>
          <w:rFonts w:ascii="HelveticaNeueLT Pro 55 Roman" w:hAnsi="HelveticaNeueLT Pro 55 Roman" w:cs="Arial"/>
          <w:sz w:val="22"/>
          <w:szCs w:val="22"/>
        </w:rPr>
      </w:pPr>
      <w:r>
        <w:rPr>
          <w:rFonts w:ascii="HelveticaNeueLT Pro 55 Roman" w:hAnsi="HelveticaNeueLT Pro 55 Roman" w:cs="Arial"/>
          <w:sz w:val="22"/>
          <w:szCs w:val="22"/>
        </w:rPr>
        <w:t>346</w:t>
      </w:r>
      <w:r w:rsidR="004751BA" w:rsidRPr="00E00FDF">
        <w:rPr>
          <w:rFonts w:ascii="HelveticaNeueLT Pro 55 Roman" w:hAnsi="HelveticaNeueLT Pro 55 Roman" w:cs="Arial"/>
          <w:sz w:val="22"/>
          <w:szCs w:val="22"/>
        </w:rPr>
        <w:t xml:space="preserve"> </w:t>
      </w:r>
      <w:r w:rsidR="00D12B06" w:rsidRPr="00E00FDF">
        <w:rPr>
          <w:rFonts w:ascii="HelveticaNeueLT Pro 55 Roman" w:hAnsi="HelveticaNeueLT Pro 55 Roman" w:cs="Arial"/>
          <w:sz w:val="22"/>
          <w:szCs w:val="22"/>
        </w:rPr>
        <w:t xml:space="preserve">Wörter und </w:t>
      </w:r>
      <w:r>
        <w:rPr>
          <w:rFonts w:ascii="HelveticaNeueLT Pro 55 Roman" w:hAnsi="HelveticaNeueLT Pro 55 Roman" w:cs="Arial"/>
          <w:sz w:val="22"/>
          <w:szCs w:val="22"/>
        </w:rPr>
        <w:t>2.91</w:t>
      </w:r>
      <w:r w:rsidR="00610C12">
        <w:rPr>
          <w:rFonts w:ascii="HelveticaNeueLT Pro 55 Roman" w:hAnsi="HelveticaNeueLT Pro 55 Roman" w:cs="Arial"/>
          <w:sz w:val="22"/>
          <w:szCs w:val="22"/>
        </w:rPr>
        <w:t>3</w:t>
      </w:r>
      <w:r w:rsidR="004751BA" w:rsidRPr="00E00FDF">
        <w:rPr>
          <w:rFonts w:ascii="HelveticaNeueLT Pro 55 Roman" w:hAnsi="HelveticaNeueLT Pro 55 Roman" w:cs="Arial"/>
          <w:sz w:val="22"/>
          <w:szCs w:val="22"/>
        </w:rPr>
        <w:t xml:space="preserve"> </w:t>
      </w:r>
      <w:r w:rsidR="00D12B06" w:rsidRPr="00E00FDF">
        <w:rPr>
          <w:rFonts w:ascii="HelveticaNeueLT Pro 55 Roman" w:hAnsi="HelveticaNeueLT Pro 55 Roman" w:cs="Arial"/>
          <w:sz w:val="22"/>
          <w:szCs w:val="22"/>
        </w:rPr>
        <w:t xml:space="preserve">Zeichen </w:t>
      </w:r>
      <w:r w:rsidR="001222F4" w:rsidRPr="00E00FDF">
        <w:rPr>
          <w:rFonts w:ascii="HelveticaNeueLT Pro 55 Roman" w:hAnsi="HelveticaNeueLT Pro 55 Roman" w:cs="Arial"/>
          <w:sz w:val="22"/>
          <w:szCs w:val="22"/>
        </w:rPr>
        <w:t>(inkl. Leerzeichen)</w:t>
      </w:r>
    </w:p>
    <w:p w14:paraId="665B8794" w14:textId="08EC6A0A" w:rsidR="00822F69" w:rsidRPr="00E00FDF" w:rsidRDefault="00822F69" w:rsidP="00ED2BB0">
      <w:pPr>
        <w:spacing w:line="276" w:lineRule="auto"/>
        <w:jc w:val="both"/>
        <w:rPr>
          <w:rFonts w:ascii="HelveticaNeueLT Pro 55 Roman" w:hAnsi="HelveticaNeueLT Pro 55 Roman" w:cs="Arial"/>
          <w:sz w:val="22"/>
          <w:szCs w:val="22"/>
        </w:rPr>
      </w:pPr>
      <w:r w:rsidRPr="00E00FDF">
        <w:rPr>
          <w:rFonts w:ascii="HelveticaNeueLT Pro 55 Roman" w:hAnsi="HelveticaNeueLT Pro 55 Roman" w:cs="Arial"/>
          <w:sz w:val="22"/>
          <w:szCs w:val="22"/>
        </w:rPr>
        <w:t xml:space="preserve">Stand </w:t>
      </w:r>
      <w:r w:rsidR="00B15AB2">
        <w:rPr>
          <w:rFonts w:ascii="HelveticaNeueLT Pro 55 Roman" w:hAnsi="HelveticaNeueLT Pro 55 Roman" w:cs="Arial"/>
          <w:sz w:val="22"/>
          <w:szCs w:val="22"/>
        </w:rPr>
        <w:t>16</w:t>
      </w:r>
      <w:r w:rsidR="000B2C00" w:rsidRPr="00E00FDF">
        <w:rPr>
          <w:rFonts w:ascii="HelveticaNeueLT Pro 55 Roman" w:hAnsi="HelveticaNeueLT Pro 55 Roman" w:cs="Arial"/>
          <w:sz w:val="22"/>
          <w:szCs w:val="22"/>
        </w:rPr>
        <w:t>.</w:t>
      </w:r>
      <w:r w:rsidR="00E00FDF">
        <w:rPr>
          <w:rFonts w:ascii="HelveticaNeueLT Pro 55 Roman" w:hAnsi="HelveticaNeueLT Pro 55 Roman" w:cs="Arial"/>
          <w:sz w:val="22"/>
          <w:szCs w:val="22"/>
        </w:rPr>
        <w:t>0</w:t>
      </w:r>
      <w:r w:rsidR="00B15AB2">
        <w:rPr>
          <w:rFonts w:ascii="HelveticaNeueLT Pro 55 Roman" w:hAnsi="HelveticaNeueLT Pro 55 Roman" w:cs="Arial"/>
          <w:sz w:val="22"/>
          <w:szCs w:val="22"/>
        </w:rPr>
        <w:t>2</w:t>
      </w:r>
      <w:r w:rsidR="004751BA" w:rsidRPr="00E00FDF">
        <w:rPr>
          <w:rFonts w:ascii="HelveticaNeueLT Pro 55 Roman" w:hAnsi="HelveticaNeueLT Pro 55 Roman" w:cs="Arial"/>
          <w:sz w:val="22"/>
          <w:szCs w:val="22"/>
        </w:rPr>
        <w:t>.20</w:t>
      </w:r>
      <w:r w:rsidR="00E00FDF">
        <w:rPr>
          <w:rFonts w:ascii="HelveticaNeueLT Pro 55 Roman" w:hAnsi="HelveticaNeueLT Pro 55 Roman" w:cs="Arial"/>
          <w:sz w:val="22"/>
          <w:szCs w:val="22"/>
        </w:rPr>
        <w:t>23</w:t>
      </w:r>
    </w:p>
    <w:sectPr w:rsidR="00822F69" w:rsidRPr="00E00FDF" w:rsidSect="00224774">
      <w:headerReference w:type="default" r:id="rId9"/>
      <w:headerReference w:type="first" r:id="rId10"/>
      <w:pgSz w:w="11900" w:h="16840"/>
      <w:pgMar w:top="1658" w:right="126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6994" w14:textId="77777777" w:rsidR="00AA6B0B" w:rsidRDefault="00AA6B0B" w:rsidP="002E7121">
      <w:r>
        <w:separator/>
      </w:r>
    </w:p>
  </w:endnote>
  <w:endnote w:type="continuationSeparator" w:id="0">
    <w:p w14:paraId="2E5AAEB9" w14:textId="77777777" w:rsidR="00AA6B0B" w:rsidRDefault="00AA6B0B"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FDCC6" w14:textId="77777777" w:rsidR="00AA6B0B" w:rsidRDefault="00AA6B0B" w:rsidP="002E7121">
      <w:r>
        <w:separator/>
      </w:r>
    </w:p>
  </w:footnote>
  <w:footnote w:type="continuationSeparator" w:id="0">
    <w:p w14:paraId="729EB317" w14:textId="77777777" w:rsidR="00AA6B0B" w:rsidRDefault="00AA6B0B"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12222640">
    <w:abstractNumId w:val="11"/>
  </w:num>
  <w:num w:numId="2" w16cid:durableId="1413040833">
    <w:abstractNumId w:val="9"/>
  </w:num>
  <w:num w:numId="3" w16cid:durableId="1988974003">
    <w:abstractNumId w:val="7"/>
  </w:num>
  <w:num w:numId="4" w16cid:durableId="132069253">
    <w:abstractNumId w:val="6"/>
  </w:num>
  <w:num w:numId="5" w16cid:durableId="481191846">
    <w:abstractNumId w:val="5"/>
  </w:num>
  <w:num w:numId="6" w16cid:durableId="336659320">
    <w:abstractNumId w:val="4"/>
  </w:num>
  <w:num w:numId="7" w16cid:durableId="1915966507">
    <w:abstractNumId w:val="8"/>
  </w:num>
  <w:num w:numId="8" w16cid:durableId="1494031475">
    <w:abstractNumId w:val="3"/>
  </w:num>
  <w:num w:numId="9" w16cid:durableId="1902053712">
    <w:abstractNumId w:val="2"/>
  </w:num>
  <w:num w:numId="10" w16cid:durableId="757486916">
    <w:abstractNumId w:val="1"/>
  </w:num>
  <w:num w:numId="11" w16cid:durableId="667171415">
    <w:abstractNumId w:val="0"/>
  </w:num>
  <w:num w:numId="12" w16cid:durableId="14911415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1D8C"/>
    <w:rsid w:val="0004580D"/>
    <w:rsid w:val="00052E94"/>
    <w:rsid w:val="00057C8E"/>
    <w:rsid w:val="000949F8"/>
    <w:rsid w:val="000B2C00"/>
    <w:rsid w:val="000B7F49"/>
    <w:rsid w:val="000C2CC0"/>
    <w:rsid w:val="000C772B"/>
    <w:rsid w:val="000D529B"/>
    <w:rsid w:val="000D733E"/>
    <w:rsid w:val="000E36E1"/>
    <w:rsid w:val="000F64C2"/>
    <w:rsid w:val="0010683E"/>
    <w:rsid w:val="001222F4"/>
    <w:rsid w:val="00156CFD"/>
    <w:rsid w:val="0016471B"/>
    <w:rsid w:val="00167BB7"/>
    <w:rsid w:val="00171B35"/>
    <w:rsid w:val="00182A78"/>
    <w:rsid w:val="00195963"/>
    <w:rsid w:val="001964FA"/>
    <w:rsid w:val="001A0C4D"/>
    <w:rsid w:val="001A23BA"/>
    <w:rsid w:val="001B11A3"/>
    <w:rsid w:val="001D1CA5"/>
    <w:rsid w:val="00215E8E"/>
    <w:rsid w:val="00224774"/>
    <w:rsid w:val="002463B1"/>
    <w:rsid w:val="00247F66"/>
    <w:rsid w:val="0025005A"/>
    <w:rsid w:val="00257DE2"/>
    <w:rsid w:val="00262253"/>
    <w:rsid w:val="0026738C"/>
    <w:rsid w:val="00273E50"/>
    <w:rsid w:val="00275F73"/>
    <w:rsid w:val="00296780"/>
    <w:rsid w:val="002B7EFD"/>
    <w:rsid w:val="002C1B92"/>
    <w:rsid w:val="002D4E5C"/>
    <w:rsid w:val="002D531C"/>
    <w:rsid w:val="002E7121"/>
    <w:rsid w:val="002F5320"/>
    <w:rsid w:val="00300A9A"/>
    <w:rsid w:val="0030556C"/>
    <w:rsid w:val="00321A11"/>
    <w:rsid w:val="003335D5"/>
    <w:rsid w:val="00364849"/>
    <w:rsid w:val="00372F57"/>
    <w:rsid w:val="00387C33"/>
    <w:rsid w:val="003C09E4"/>
    <w:rsid w:val="003D038D"/>
    <w:rsid w:val="003D689D"/>
    <w:rsid w:val="003F4A58"/>
    <w:rsid w:val="00403D18"/>
    <w:rsid w:val="0040645F"/>
    <w:rsid w:val="004126B6"/>
    <w:rsid w:val="0042015C"/>
    <w:rsid w:val="00442345"/>
    <w:rsid w:val="004435B8"/>
    <w:rsid w:val="00454BCF"/>
    <w:rsid w:val="004741FD"/>
    <w:rsid w:val="004751BA"/>
    <w:rsid w:val="00483BE6"/>
    <w:rsid w:val="0048459B"/>
    <w:rsid w:val="004A4B54"/>
    <w:rsid w:val="004B1088"/>
    <w:rsid w:val="004B5AE9"/>
    <w:rsid w:val="004D1479"/>
    <w:rsid w:val="004D4441"/>
    <w:rsid w:val="004E2846"/>
    <w:rsid w:val="004F51AA"/>
    <w:rsid w:val="0050314B"/>
    <w:rsid w:val="005065D9"/>
    <w:rsid w:val="00510249"/>
    <w:rsid w:val="00532C0C"/>
    <w:rsid w:val="0054185D"/>
    <w:rsid w:val="005719C4"/>
    <w:rsid w:val="00580C01"/>
    <w:rsid w:val="00581F0F"/>
    <w:rsid w:val="005914EF"/>
    <w:rsid w:val="00592195"/>
    <w:rsid w:val="0059287A"/>
    <w:rsid w:val="00596DC2"/>
    <w:rsid w:val="005A0BF5"/>
    <w:rsid w:val="005A216F"/>
    <w:rsid w:val="005A6635"/>
    <w:rsid w:val="005B2ECD"/>
    <w:rsid w:val="005B682C"/>
    <w:rsid w:val="005C2576"/>
    <w:rsid w:val="005D4D23"/>
    <w:rsid w:val="005D54C7"/>
    <w:rsid w:val="005F7D9C"/>
    <w:rsid w:val="006025C8"/>
    <w:rsid w:val="00610C12"/>
    <w:rsid w:val="006211D3"/>
    <w:rsid w:val="00625A66"/>
    <w:rsid w:val="00627272"/>
    <w:rsid w:val="00631120"/>
    <w:rsid w:val="00633C97"/>
    <w:rsid w:val="0063496D"/>
    <w:rsid w:val="006444FA"/>
    <w:rsid w:val="006640E2"/>
    <w:rsid w:val="006646E9"/>
    <w:rsid w:val="00667180"/>
    <w:rsid w:val="006709C9"/>
    <w:rsid w:val="00672781"/>
    <w:rsid w:val="00672C96"/>
    <w:rsid w:val="00682639"/>
    <w:rsid w:val="00694564"/>
    <w:rsid w:val="006B48B9"/>
    <w:rsid w:val="006B5521"/>
    <w:rsid w:val="006C1608"/>
    <w:rsid w:val="006C60A5"/>
    <w:rsid w:val="006E3551"/>
    <w:rsid w:val="006F32CF"/>
    <w:rsid w:val="006F7F58"/>
    <w:rsid w:val="00714F52"/>
    <w:rsid w:val="007152B3"/>
    <w:rsid w:val="00731247"/>
    <w:rsid w:val="00732AD8"/>
    <w:rsid w:val="00733A23"/>
    <w:rsid w:val="00736C51"/>
    <w:rsid w:val="0074237A"/>
    <w:rsid w:val="00745A9D"/>
    <w:rsid w:val="00750F3C"/>
    <w:rsid w:val="00753251"/>
    <w:rsid w:val="00770BD2"/>
    <w:rsid w:val="0078073F"/>
    <w:rsid w:val="00781BDD"/>
    <w:rsid w:val="007957F9"/>
    <w:rsid w:val="007976C0"/>
    <w:rsid w:val="007E2D81"/>
    <w:rsid w:val="007E3831"/>
    <w:rsid w:val="008061FF"/>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065F"/>
    <w:rsid w:val="008E4C28"/>
    <w:rsid w:val="008E7990"/>
    <w:rsid w:val="00902FD3"/>
    <w:rsid w:val="0091242E"/>
    <w:rsid w:val="009139B7"/>
    <w:rsid w:val="00934F97"/>
    <w:rsid w:val="00936160"/>
    <w:rsid w:val="00970AE3"/>
    <w:rsid w:val="00974035"/>
    <w:rsid w:val="00981AF8"/>
    <w:rsid w:val="00986D99"/>
    <w:rsid w:val="009927AF"/>
    <w:rsid w:val="009A2F94"/>
    <w:rsid w:val="009B0260"/>
    <w:rsid w:val="009B7E10"/>
    <w:rsid w:val="009C31E7"/>
    <w:rsid w:val="009E110B"/>
    <w:rsid w:val="009F653A"/>
    <w:rsid w:val="009F657C"/>
    <w:rsid w:val="00A24794"/>
    <w:rsid w:val="00A47E40"/>
    <w:rsid w:val="00A50993"/>
    <w:rsid w:val="00A85A12"/>
    <w:rsid w:val="00A87FF9"/>
    <w:rsid w:val="00AA0BFF"/>
    <w:rsid w:val="00AA2AE0"/>
    <w:rsid w:val="00AA6B0B"/>
    <w:rsid w:val="00AD56D4"/>
    <w:rsid w:val="00AD5C71"/>
    <w:rsid w:val="00AF23F8"/>
    <w:rsid w:val="00AF5401"/>
    <w:rsid w:val="00B003BA"/>
    <w:rsid w:val="00B1203D"/>
    <w:rsid w:val="00B15AB2"/>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93C8A"/>
    <w:rsid w:val="00C94C43"/>
    <w:rsid w:val="00CA0DC4"/>
    <w:rsid w:val="00CA4B46"/>
    <w:rsid w:val="00CB5BA0"/>
    <w:rsid w:val="00CD6478"/>
    <w:rsid w:val="00CD67ED"/>
    <w:rsid w:val="00CE3B14"/>
    <w:rsid w:val="00D0421F"/>
    <w:rsid w:val="00D054DA"/>
    <w:rsid w:val="00D112C3"/>
    <w:rsid w:val="00D12B06"/>
    <w:rsid w:val="00D631D0"/>
    <w:rsid w:val="00D7026D"/>
    <w:rsid w:val="00D71A95"/>
    <w:rsid w:val="00D71F4C"/>
    <w:rsid w:val="00D93287"/>
    <w:rsid w:val="00DA0EE7"/>
    <w:rsid w:val="00DA100D"/>
    <w:rsid w:val="00DA498D"/>
    <w:rsid w:val="00DC76F5"/>
    <w:rsid w:val="00DD5FDA"/>
    <w:rsid w:val="00DD6403"/>
    <w:rsid w:val="00DF5C81"/>
    <w:rsid w:val="00E00FDF"/>
    <w:rsid w:val="00E04634"/>
    <w:rsid w:val="00E12E78"/>
    <w:rsid w:val="00E3172D"/>
    <w:rsid w:val="00E40DB1"/>
    <w:rsid w:val="00E420C1"/>
    <w:rsid w:val="00E50125"/>
    <w:rsid w:val="00E520E5"/>
    <w:rsid w:val="00E557ED"/>
    <w:rsid w:val="00E64046"/>
    <w:rsid w:val="00E6702C"/>
    <w:rsid w:val="00E70432"/>
    <w:rsid w:val="00E76133"/>
    <w:rsid w:val="00E814AE"/>
    <w:rsid w:val="00E82DF6"/>
    <w:rsid w:val="00E90772"/>
    <w:rsid w:val="00E95B28"/>
    <w:rsid w:val="00EA0C5D"/>
    <w:rsid w:val="00EB304E"/>
    <w:rsid w:val="00EC57AA"/>
    <w:rsid w:val="00ED2BB0"/>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C7984"/>
    <w:rsid w:val="00FD49D9"/>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D33E7"/>
  <w15:docId w15:val="{0CF292CC-5CD4-4CFA-B3E6-6A259F35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5C2576"/>
    <w:rPr>
      <w:sz w:val="16"/>
      <w:szCs w:val="16"/>
    </w:rPr>
  </w:style>
  <w:style w:type="paragraph" w:styleId="Kommentartext">
    <w:name w:val="annotation text"/>
    <w:basedOn w:val="Standard"/>
    <w:link w:val="KommentartextZchn"/>
    <w:uiPriority w:val="99"/>
    <w:semiHidden/>
    <w:unhideWhenUsed/>
    <w:rsid w:val="005C2576"/>
    <w:rPr>
      <w:sz w:val="20"/>
      <w:szCs w:val="20"/>
    </w:rPr>
  </w:style>
  <w:style w:type="character" w:customStyle="1" w:styleId="KommentartextZchn">
    <w:name w:val="Kommentartext Zchn"/>
    <w:basedOn w:val="Absatz-Standardschriftart"/>
    <w:link w:val="Kommentartext"/>
    <w:uiPriority w:val="99"/>
    <w:semiHidden/>
    <w:rsid w:val="005C2576"/>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5C2576"/>
    <w:rPr>
      <w:b/>
      <w:bCs/>
    </w:rPr>
  </w:style>
  <w:style w:type="character" w:customStyle="1" w:styleId="KommentarthemaZchn">
    <w:name w:val="Kommentarthema Zchn"/>
    <w:basedOn w:val="KommentartextZchn"/>
    <w:link w:val="Kommentarthema"/>
    <w:uiPriority w:val="99"/>
    <w:semiHidden/>
    <w:rsid w:val="005C2576"/>
    <w:rPr>
      <w:rFonts w:ascii="Helvetica Neue LT Pro 55 Roman" w:hAnsi="Helvetica Neue LT Pro 55 Roman"/>
      <w:b/>
      <w:bCs/>
      <w:sz w:val="20"/>
      <w:szCs w:val="20"/>
    </w:rPr>
  </w:style>
  <w:style w:type="character" w:styleId="NichtaufgelsteErwhnung">
    <w:name w:val="Unresolved Mention"/>
    <w:basedOn w:val="Absatz-Standardschriftart"/>
    <w:uiPriority w:val="99"/>
    <w:semiHidden/>
    <w:unhideWhenUsed/>
    <w:rsid w:val="0074237A"/>
    <w:rPr>
      <w:color w:val="605E5C"/>
      <w:shd w:val="clear" w:color="auto" w:fill="E1DFDD"/>
    </w:rPr>
  </w:style>
  <w:style w:type="character" w:styleId="BesuchterLink">
    <w:name w:val="FollowedHyperlink"/>
    <w:basedOn w:val="Absatz-Standardschriftart"/>
    <w:uiPriority w:val="99"/>
    <w:semiHidden/>
    <w:unhideWhenUsed/>
    <w:rsid w:val="00296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524245">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1978099088">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11A4-ABB9-42D8-BCDC-D12417CA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2829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BfT</cp:lastModifiedBy>
  <cp:revision>4</cp:revision>
  <cp:lastPrinted>2022-11-25T09:14:00Z</cp:lastPrinted>
  <dcterms:created xsi:type="dcterms:W3CDTF">2023-01-24T12:19:00Z</dcterms:created>
  <dcterms:modified xsi:type="dcterms:W3CDTF">2023-02-16T10:12:00Z</dcterms:modified>
</cp:coreProperties>
</file>