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747" w14:textId="77777777" w:rsidR="00C90438" w:rsidRPr="006E5C10" w:rsidRDefault="00C90438" w:rsidP="00504838">
      <w:pPr>
        <w:spacing w:after="180" w:line="264" w:lineRule="auto"/>
        <w:jc w:val="both"/>
        <w:rPr>
          <w:rFonts w:ascii="HelveticaNeueLT Pro 55 Roman" w:eastAsiaTheme="majorEastAsia" w:hAnsi="HelveticaNeueLT Pro 55 Roman" w:cstheme="majorBidi"/>
          <w:b/>
          <w:color w:val="006D6B"/>
          <w:sz w:val="28"/>
          <w:szCs w:val="28"/>
        </w:rPr>
      </w:pPr>
    </w:p>
    <w:p w14:paraId="18359158" w14:textId="21166E2F" w:rsidR="009B16A8" w:rsidRPr="006E5C10" w:rsidRDefault="007B2039" w:rsidP="00504838">
      <w:pPr>
        <w:spacing w:after="180" w:line="264" w:lineRule="auto"/>
        <w:jc w:val="both"/>
        <w:rPr>
          <w:rFonts w:ascii="HelveticaNeueLT Pro 55 Roman" w:eastAsiaTheme="majorEastAsia" w:hAnsi="HelveticaNeueLT Pro 55 Roman" w:cstheme="majorBidi"/>
          <w:b/>
          <w:color w:val="006D6B"/>
          <w:sz w:val="28"/>
          <w:szCs w:val="28"/>
        </w:rPr>
      </w:pPr>
      <w:r w:rsidRPr="006E5C10">
        <w:rPr>
          <w:rFonts w:ascii="HelveticaNeueLT Pro 55 Roman" w:eastAsiaTheme="majorEastAsia" w:hAnsi="HelveticaNeueLT Pro 55 Roman" w:cstheme="majorBidi"/>
          <w:b/>
          <w:color w:val="006D6B"/>
          <w:sz w:val="28"/>
          <w:szCs w:val="28"/>
        </w:rPr>
        <w:t xml:space="preserve">Tiergesundheit in </w:t>
      </w:r>
      <w:r w:rsidR="003B20E6" w:rsidRPr="006E5C10">
        <w:rPr>
          <w:rFonts w:ascii="HelveticaNeueLT Pro 55 Roman" w:eastAsiaTheme="majorEastAsia" w:hAnsi="HelveticaNeueLT Pro 55 Roman" w:cstheme="majorBidi"/>
          <w:b/>
          <w:color w:val="006D6B"/>
          <w:sz w:val="28"/>
          <w:szCs w:val="28"/>
        </w:rPr>
        <w:t>Krisenzeiten essenziell</w:t>
      </w:r>
      <w:r w:rsidR="004E3A28" w:rsidRPr="006E5C10">
        <w:rPr>
          <w:rFonts w:ascii="HelveticaNeueLT Pro 55 Roman" w:eastAsiaTheme="majorEastAsia" w:hAnsi="HelveticaNeueLT Pro 55 Roman" w:cstheme="majorBidi"/>
          <w:b/>
          <w:color w:val="006D6B"/>
          <w:sz w:val="28"/>
          <w:szCs w:val="28"/>
        </w:rPr>
        <w:t xml:space="preserve"> </w:t>
      </w:r>
      <w:r w:rsidR="00F52ABB" w:rsidRPr="006E5C10">
        <w:rPr>
          <w:rFonts w:ascii="HelveticaNeueLT Pro 55 Roman" w:eastAsiaTheme="majorEastAsia" w:hAnsi="HelveticaNeueLT Pro 55 Roman" w:cstheme="majorBidi"/>
          <w:b/>
          <w:color w:val="006D6B"/>
          <w:sz w:val="28"/>
          <w:szCs w:val="28"/>
        </w:rPr>
        <w:t>für Tier</w:t>
      </w:r>
      <w:r w:rsidR="00C90438" w:rsidRPr="006E5C10">
        <w:rPr>
          <w:rFonts w:ascii="HelveticaNeueLT Pro 55 Roman" w:eastAsiaTheme="majorEastAsia" w:hAnsi="HelveticaNeueLT Pro 55 Roman" w:cstheme="majorBidi"/>
          <w:b/>
          <w:color w:val="006D6B"/>
          <w:sz w:val="28"/>
          <w:szCs w:val="28"/>
        </w:rPr>
        <w:t>-</w:t>
      </w:r>
      <w:r w:rsidR="00F52ABB" w:rsidRPr="006E5C10">
        <w:rPr>
          <w:rFonts w:ascii="HelveticaNeueLT Pro 55 Roman" w:eastAsiaTheme="majorEastAsia" w:hAnsi="HelveticaNeueLT Pro 55 Roman" w:cstheme="majorBidi"/>
          <w:b/>
          <w:color w:val="006D6B"/>
          <w:sz w:val="28"/>
          <w:szCs w:val="28"/>
        </w:rPr>
        <w:t xml:space="preserve">, </w:t>
      </w:r>
      <w:r w:rsidR="00C90438" w:rsidRPr="006E5C10">
        <w:rPr>
          <w:rFonts w:ascii="HelveticaNeueLT Pro 55 Roman" w:eastAsiaTheme="majorEastAsia" w:hAnsi="HelveticaNeueLT Pro 55 Roman" w:cstheme="majorBidi"/>
          <w:b/>
          <w:color w:val="006D6B"/>
          <w:sz w:val="28"/>
          <w:szCs w:val="28"/>
        </w:rPr>
        <w:br/>
      </w:r>
      <w:r w:rsidR="00F52ABB" w:rsidRPr="006E5C10">
        <w:rPr>
          <w:rFonts w:ascii="HelveticaNeueLT Pro 55 Roman" w:eastAsiaTheme="majorEastAsia" w:hAnsi="HelveticaNeueLT Pro 55 Roman" w:cstheme="majorBidi"/>
          <w:b/>
          <w:color w:val="006D6B"/>
          <w:sz w:val="28"/>
          <w:szCs w:val="28"/>
        </w:rPr>
        <w:t>Umwelt</w:t>
      </w:r>
      <w:r w:rsidR="00C90438" w:rsidRPr="006E5C10">
        <w:rPr>
          <w:rFonts w:ascii="HelveticaNeueLT Pro 55 Roman" w:eastAsiaTheme="majorEastAsia" w:hAnsi="HelveticaNeueLT Pro 55 Roman" w:cstheme="majorBidi"/>
          <w:b/>
          <w:color w:val="006D6B"/>
          <w:sz w:val="28"/>
          <w:szCs w:val="28"/>
        </w:rPr>
        <w:t>-</w:t>
      </w:r>
      <w:r w:rsidR="00F52ABB" w:rsidRPr="006E5C10">
        <w:rPr>
          <w:rFonts w:ascii="HelveticaNeueLT Pro 55 Roman" w:eastAsiaTheme="majorEastAsia" w:hAnsi="HelveticaNeueLT Pro 55 Roman" w:cstheme="majorBidi"/>
          <w:b/>
          <w:color w:val="006D6B"/>
          <w:sz w:val="28"/>
          <w:szCs w:val="28"/>
        </w:rPr>
        <w:t xml:space="preserve"> und Klimaschutz.</w:t>
      </w:r>
    </w:p>
    <w:p w14:paraId="1D34088D" w14:textId="6AA0E676" w:rsidR="00F352F4" w:rsidRPr="0004756E" w:rsidRDefault="003B20E6" w:rsidP="00504838">
      <w:pPr>
        <w:spacing w:after="120"/>
        <w:jc w:val="both"/>
        <w:rPr>
          <w:rFonts w:ascii="HelveticaNeueLT Pro 55 Roman" w:hAnsi="HelveticaNeueLT Pro 55 Roman"/>
          <w:b/>
          <w:bCs/>
          <w:i/>
          <w:iCs/>
        </w:rPr>
      </w:pPr>
      <w:r w:rsidRPr="0004756E">
        <w:rPr>
          <w:rFonts w:ascii="HelveticaNeueLT Pro 55 Roman" w:hAnsi="HelveticaNeueLT Pro 55 Roman"/>
          <w:b/>
          <w:bCs/>
          <w:i/>
          <w:iCs/>
        </w:rPr>
        <w:t xml:space="preserve">Der Bundesverband für Tiergesundheit </w:t>
      </w:r>
      <w:r w:rsidR="002E301F" w:rsidRPr="0004756E">
        <w:rPr>
          <w:rFonts w:ascii="HelveticaNeueLT Pro 55 Roman" w:hAnsi="HelveticaNeueLT Pro 55 Roman"/>
          <w:b/>
          <w:bCs/>
          <w:i/>
          <w:iCs/>
        </w:rPr>
        <w:t xml:space="preserve">e.V. (BfT) befasste sich auf der </w:t>
      </w:r>
      <w:r w:rsidR="002B7A30" w:rsidRPr="0004756E">
        <w:rPr>
          <w:rFonts w:ascii="HelveticaNeueLT Pro 55 Roman" w:hAnsi="HelveticaNeueLT Pro 55 Roman"/>
          <w:b/>
          <w:bCs/>
          <w:i/>
          <w:iCs/>
        </w:rPr>
        <w:t>F</w:t>
      </w:r>
      <w:r w:rsidR="00F352F4" w:rsidRPr="0004756E">
        <w:rPr>
          <w:rFonts w:ascii="HelveticaNeueLT Pro 55 Roman" w:hAnsi="HelveticaNeueLT Pro 55 Roman"/>
          <w:b/>
          <w:bCs/>
          <w:i/>
          <w:iCs/>
        </w:rPr>
        <w:t xml:space="preserve">rühjahrsveranstaltung in Freising mit </w:t>
      </w:r>
      <w:r w:rsidR="00F352F4" w:rsidRPr="006E5C10">
        <w:rPr>
          <w:rFonts w:ascii="HelveticaNeueLT Pro 55 Roman" w:hAnsi="HelveticaNeueLT Pro 55 Roman"/>
          <w:b/>
          <w:bCs/>
          <w:i/>
          <w:iCs/>
          <w:color w:val="000000"/>
        </w:rPr>
        <w:t xml:space="preserve">der wichtigen Rolle </w:t>
      </w:r>
      <w:r w:rsidR="008124BA" w:rsidRPr="006E5C10">
        <w:rPr>
          <w:rFonts w:ascii="HelveticaNeueLT Pro 55 Roman" w:hAnsi="HelveticaNeueLT Pro 55 Roman"/>
          <w:b/>
          <w:bCs/>
          <w:i/>
          <w:iCs/>
          <w:color w:val="000000"/>
        </w:rPr>
        <w:br/>
      </w:r>
      <w:r w:rsidR="00F352F4" w:rsidRPr="006E5C10">
        <w:rPr>
          <w:rFonts w:ascii="HelveticaNeueLT Pro 55 Roman" w:hAnsi="HelveticaNeueLT Pro 55 Roman"/>
          <w:b/>
          <w:bCs/>
          <w:i/>
          <w:iCs/>
          <w:color w:val="000000"/>
        </w:rPr>
        <w:t xml:space="preserve">von gesunden Nutztierbeständen für die ressourcenschonende </w:t>
      </w:r>
      <w:r w:rsidR="008124BA" w:rsidRPr="006E5C10">
        <w:rPr>
          <w:rFonts w:ascii="HelveticaNeueLT Pro 55 Roman" w:hAnsi="HelveticaNeueLT Pro 55 Roman"/>
          <w:b/>
          <w:bCs/>
          <w:i/>
          <w:iCs/>
          <w:color w:val="000000"/>
        </w:rPr>
        <w:t>L</w:t>
      </w:r>
      <w:r w:rsidR="00F352F4" w:rsidRPr="006E5C10">
        <w:rPr>
          <w:rFonts w:ascii="HelveticaNeueLT Pro 55 Roman" w:hAnsi="HelveticaNeueLT Pro 55 Roman"/>
          <w:b/>
          <w:bCs/>
          <w:i/>
          <w:iCs/>
          <w:color w:val="000000"/>
        </w:rPr>
        <w:t>ebensmittelerzeugung und die gesellschaftlich relevanten Aspekte der Kleintier-Gesundheit</w:t>
      </w:r>
      <w:r w:rsidR="00122ED9" w:rsidRPr="006E5C10">
        <w:rPr>
          <w:rFonts w:ascii="HelveticaNeueLT Pro 55 Roman" w:hAnsi="HelveticaNeueLT Pro 55 Roman"/>
          <w:b/>
          <w:bCs/>
          <w:i/>
          <w:iCs/>
          <w:color w:val="000000"/>
        </w:rPr>
        <w:t xml:space="preserve">. </w:t>
      </w:r>
      <w:r w:rsidR="00F352F4" w:rsidRPr="006E5C10">
        <w:rPr>
          <w:rFonts w:ascii="HelveticaNeueLT Pro 55 Roman" w:hAnsi="HelveticaNeueLT Pro 55 Roman"/>
          <w:b/>
          <w:bCs/>
          <w:i/>
          <w:iCs/>
          <w:color w:val="000000"/>
        </w:rPr>
        <w:t xml:space="preserve">Auch wenn sich in der Nutztierhaltung große Umbrüche andeuten: Tiergesundheit und Tierwohl sind und bleiben auf allen Ebenen essenziell. </w:t>
      </w:r>
    </w:p>
    <w:p w14:paraId="7F96D44A" w14:textId="5B185404" w:rsidR="00214AC0" w:rsidRPr="0004756E" w:rsidRDefault="004E3A28" w:rsidP="00504838">
      <w:pPr>
        <w:spacing w:after="120"/>
        <w:jc w:val="both"/>
        <w:rPr>
          <w:rFonts w:ascii="HelveticaNeueLT Pro 55 Roman" w:hAnsi="HelveticaNeueLT Pro 55 Roman"/>
        </w:rPr>
      </w:pPr>
      <w:r w:rsidRPr="0004756E">
        <w:rPr>
          <w:rFonts w:ascii="HelveticaNeueLT Pro 55 Roman" w:hAnsi="HelveticaNeueLT Pro 55 Roman"/>
        </w:rPr>
        <w:t xml:space="preserve">Freising/Bonn. </w:t>
      </w:r>
      <w:r w:rsidR="00214AC0" w:rsidRPr="0004756E">
        <w:rPr>
          <w:rFonts w:ascii="HelveticaNeueLT Pro 55 Roman" w:hAnsi="HelveticaNeueLT Pro 55 Roman"/>
        </w:rPr>
        <w:t xml:space="preserve">Die diesjährige Frühjahrsveranstaltung </w:t>
      </w:r>
      <w:r w:rsidR="003C6681" w:rsidRPr="0004756E">
        <w:rPr>
          <w:rFonts w:ascii="HelveticaNeueLT Pro 55 Roman" w:hAnsi="HelveticaNeueLT Pro 55 Roman"/>
        </w:rPr>
        <w:t xml:space="preserve">am 04. Mai </w:t>
      </w:r>
      <w:r w:rsidR="006E5C10" w:rsidRPr="0004756E">
        <w:rPr>
          <w:rFonts w:ascii="HelveticaNeueLT Pro 55 Roman" w:hAnsi="HelveticaNeueLT Pro 55 Roman"/>
        </w:rPr>
        <w:t xml:space="preserve">2023 </w:t>
      </w:r>
      <w:r w:rsidR="00214AC0" w:rsidRPr="0004756E">
        <w:rPr>
          <w:rFonts w:ascii="HelveticaNeueLT Pro 55 Roman" w:hAnsi="HelveticaNeueLT Pro 55 Roman"/>
        </w:rPr>
        <w:t>verschaffte mit Expertenvorträgen aus dem Nutz-, Kleintier- und gesellschaftsökonomischen Bereich einen facettenreichen Einblick in die Bedeutung von Tiergesundheit in Krisenzeiten. Dieser reichte von konkreten Herausforderungen bei Nutztier und Kleintier über die gesellschaftlichen Erwartungen und neue Technologien bis hin zu komplexeren Denkkonzepten, auf die die Branche eingehen muss. Vorträge und Diskussion machten deutlich, dass die Chancen des Wandels darauf angewiesen sind, auf einer funktionierenden Wertschöpfungskette aufbauen zu können, für die Politik und Gesetzgeber den entsprechenden Rahmen gewährleisten müssen.</w:t>
      </w:r>
    </w:p>
    <w:p w14:paraId="0D62729E" w14:textId="77777777" w:rsidR="00223182" w:rsidRPr="006E5C10" w:rsidRDefault="003B17F3" w:rsidP="00504838">
      <w:pPr>
        <w:spacing w:before="240" w:after="120"/>
        <w:jc w:val="both"/>
        <w:rPr>
          <w:rFonts w:ascii="HelveticaNeueLT Pro 55 Roman" w:eastAsiaTheme="majorEastAsia" w:hAnsi="HelveticaNeueLT Pro 55 Roman" w:cstheme="majorBidi"/>
          <w:b/>
          <w:color w:val="006D6B"/>
        </w:rPr>
      </w:pPr>
      <w:r w:rsidRPr="006E5C10">
        <w:rPr>
          <w:rFonts w:ascii="HelveticaNeueLT Pro 55 Roman" w:eastAsiaTheme="majorEastAsia" w:hAnsi="HelveticaNeueLT Pro 55 Roman" w:cstheme="majorBidi"/>
          <w:b/>
          <w:color w:val="006D6B"/>
        </w:rPr>
        <w:t>Prävention als Schlüsselfaktor für die Tiergesundheit</w:t>
      </w:r>
      <w:r w:rsidR="00223182" w:rsidRPr="006E5C10">
        <w:rPr>
          <w:rFonts w:ascii="HelveticaNeueLT Pro 55 Roman" w:eastAsiaTheme="majorEastAsia" w:hAnsi="HelveticaNeueLT Pro 55 Roman" w:cstheme="majorBidi"/>
          <w:b/>
          <w:color w:val="006D6B"/>
        </w:rPr>
        <w:t xml:space="preserve"> </w:t>
      </w:r>
    </w:p>
    <w:p w14:paraId="585B21AD" w14:textId="5D90A149" w:rsidR="00214AC0" w:rsidRPr="0004756E" w:rsidRDefault="00214AC0" w:rsidP="00504838">
      <w:pPr>
        <w:spacing w:before="240" w:after="120"/>
        <w:jc w:val="both"/>
        <w:rPr>
          <w:rFonts w:ascii="HelveticaNeueLT Pro 55 Roman" w:hAnsi="HelveticaNeueLT Pro 55 Roman"/>
        </w:rPr>
      </w:pPr>
      <w:r w:rsidRPr="0004756E">
        <w:rPr>
          <w:rFonts w:ascii="HelveticaNeueLT Pro 55 Roman" w:hAnsi="HelveticaNeueLT Pro 55 Roman"/>
        </w:rPr>
        <w:t>In der aktuellen Situation ist Prävention ein Schlüsselfaktor für gesunde Tiere</w:t>
      </w:r>
      <w:r w:rsidR="006E5C10" w:rsidRPr="0004756E">
        <w:rPr>
          <w:rFonts w:ascii="HelveticaNeueLT Pro 55 Roman" w:hAnsi="HelveticaNeueLT Pro 55 Roman"/>
        </w:rPr>
        <w:t xml:space="preserve">. </w:t>
      </w:r>
      <w:r w:rsidRPr="0004756E">
        <w:rPr>
          <w:rFonts w:ascii="HelveticaNeueLT Pro 55 Roman" w:hAnsi="HelveticaNeueLT Pro 55 Roman"/>
        </w:rPr>
        <w:t xml:space="preserve"> </w:t>
      </w:r>
      <w:r w:rsidR="006E5C10" w:rsidRPr="0004756E">
        <w:rPr>
          <w:rFonts w:ascii="HelveticaNeueLT Pro 55 Roman" w:hAnsi="HelveticaNeueLT Pro 55 Roman"/>
        </w:rPr>
        <w:t>D</w:t>
      </w:r>
      <w:r w:rsidRPr="0004756E">
        <w:rPr>
          <w:rFonts w:ascii="HelveticaNeueLT Pro 55 Roman" w:hAnsi="HelveticaNeueLT Pro 55 Roman"/>
        </w:rPr>
        <w:t xml:space="preserve">as gilt für Nutz- und Kleintiere </w:t>
      </w:r>
      <w:r w:rsidRPr="00582054">
        <w:rPr>
          <w:rFonts w:ascii="HelveticaNeueLT Pro 55 Roman" w:hAnsi="HelveticaNeueLT Pro 55 Roman"/>
        </w:rPr>
        <w:t>gleichermaßen</w:t>
      </w:r>
      <w:r w:rsidRPr="0004756E">
        <w:rPr>
          <w:rFonts w:ascii="HelveticaNeueLT Pro 55 Roman" w:hAnsi="HelveticaNeueLT Pro 55 Roman"/>
        </w:rPr>
        <w:t xml:space="preserve">. Prof. </w:t>
      </w:r>
      <w:r w:rsidR="006E5C10" w:rsidRPr="0004756E">
        <w:rPr>
          <w:rFonts w:ascii="HelveticaNeueLT Pro 55 Roman" w:hAnsi="HelveticaNeueLT Pro 55 Roman"/>
        </w:rPr>
        <w:t xml:space="preserve">Johannes </w:t>
      </w:r>
      <w:r w:rsidRPr="0004756E">
        <w:rPr>
          <w:rFonts w:ascii="HelveticaNeueLT Pro 55 Roman" w:hAnsi="HelveticaNeueLT Pro 55 Roman"/>
        </w:rPr>
        <w:t>Holzner von der Hochschule Weihenstephan-Triesdorf</w:t>
      </w:r>
      <w:r w:rsidR="004D61D5" w:rsidRPr="0004756E">
        <w:rPr>
          <w:rFonts w:ascii="HelveticaNeueLT Pro 55 Roman" w:hAnsi="HelveticaNeueLT Pro 55 Roman"/>
        </w:rPr>
        <w:t xml:space="preserve">, </w:t>
      </w:r>
      <w:r w:rsidRPr="0004756E">
        <w:rPr>
          <w:rFonts w:ascii="HelveticaNeueLT Pro 55 Roman" w:hAnsi="HelveticaNeueLT Pro 55 Roman"/>
        </w:rPr>
        <w:t>selbst auch Milchkuhhalter, verwies auf die Vorteile eines umfassenden Tiergesundheitsmanagements, das nach seiner Einschätzung für unternehmerisch denkende Landwirte zur Risikominimierung unverzichtbar ist.</w:t>
      </w:r>
      <w:r w:rsidR="006E5C10" w:rsidRPr="0004756E">
        <w:rPr>
          <w:rFonts w:ascii="HelveticaNeueLT Pro 55 Roman" w:hAnsi="HelveticaNeueLT Pro 55 Roman"/>
        </w:rPr>
        <w:t xml:space="preserve"> Hierbei spielen </w:t>
      </w:r>
      <w:r w:rsidRPr="0004756E">
        <w:rPr>
          <w:rFonts w:ascii="HelveticaNeueLT Pro 55 Roman" w:hAnsi="HelveticaNeueLT Pro 55 Roman"/>
        </w:rPr>
        <w:t>Impfungen</w:t>
      </w:r>
      <w:r w:rsidR="006E5C10" w:rsidRPr="0004756E">
        <w:rPr>
          <w:rFonts w:ascii="HelveticaNeueLT Pro 55 Roman" w:hAnsi="HelveticaNeueLT Pro 55 Roman"/>
        </w:rPr>
        <w:t xml:space="preserve"> eine wichtige Rolle</w:t>
      </w:r>
      <w:r w:rsidRPr="0004756E">
        <w:rPr>
          <w:rFonts w:ascii="HelveticaNeueLT Pro 55 Roman" w:hAnsi="HelveticaNeueLT Pro 55 Roman"/>
        </w:rPr>
        <w:t>: „Wenn Impfungen ausbleiben, dann ist das oft einer falschen Kalkulation geschuldet.“ Eine Impfung sei immer wirtschaftlich, da sie Langzeitschäden vermeidet. Ein effektives Bestandsmanagement</w:t>
      </w:r>
      <w:r w:rsidR="006E5C10" w:rsidRPr="0004756E">
        <w:rPr>
          <w:rFonts w:ascii="HelveticaNeueLT Pro 55 Roman" w:hAnsi="HelveticaNeueLT Pro 55 Roman"/>
        </w:rPr>
        <w:t xml:space="preserve">, </w:t>
      </w:r>
      <w:r w:rsidRPr="0004756E">
        <w:rPr>
          <w:rFonts w:ascii="HelveticaNeueLT Pro 55 Roman" w:hAnsi="HelveticaNeueLT Pro 55 Roman"/>
        </w:rPr>
        <w:t>der Einsatz von digitalen Technologien und die damit verbundene Zeitersparnis leiste</w:t>
      </w:r>
      <w:r w:rsidR="008425D1">
        <w:rPr>
          <w:rFonts w:ascii="HelveticaNeueLT Pro 55 Roman" w:hAnsi="HelveticaNeueLT Pro 55 Roman"/>
        </w:rPr>
        <w:t>n</w:t>
      </w:r>
      <w:r w:rsidRPr="0004756E">
        <w:rPr>
          <w:rFonts w:ascii="HelveticaNeueLT Pro 55 Roman" w:hAnsi="HelveticaNeueLT Pro 55 Roman"/>
        </w:rPr>
        <w:t xml:space="preserve"> weit mehr als einen wichtigen Beitrag zur Gesundheitsvorbeuge für den Einzelnen. Weitsichtig betrachtet reduziert sich durch einen gesunden Tierbestand die CO</w:t>
      </w:r>
      <w:r w:rsidRPr="0004756E">
        <w:rPr>
          <w:rFonts w:ascii="HelveticaNeueLT Pro 55 Roman" w:hAnsi="HelveticaNeueLT Pro 55 Roman"/>
          <w:vertAlign w:val="superscript"/>
        </w:rPr>
        <w:t>2</w:t>
      </w:r>
      <w:r w:rsidRPr="0004756E">
        <w:rPr>
          <w:rFonts w:ascii="HelveticaNeueLT Pro 55 Roman" w:hAnsi="HelveticaNeueLT Pro 55 Roman"/>
        </w:rPr>
        <w:t xml:space="preserve">-Emmission, was zum Klimaschutz beiträgt. Darüber hinaus lautete sein Appell: „Die Tiergesundheitsbranche – Tierärzte und Unternehmen - müssen aus der Steinzeit herauskommen“. Der </w:t>
      </w:r>
      <w:proofErr w:type="spellStart"/>
      <w:r w:rsidRPr="0004756E">
        <w:rPr>
          <w:rFonts w:ascii="HelveticaNeueLT Pro 55 Roman" w:hAnsi="HelveticaNeueLT Pro 55 Roman"/>
        </w:rPr>
        <w:t>Full</w:t>
      </w:r>
      <w:proofErr w:type="spellEnd"/>
      <w:r w:rsidRPr="0004756E">
        <w:rPr>
          <w:rFonts w:ascii="HelveticaNeueLT Pro 55 Roman" w:hAnsi="HelveticaNeueLT Pro 55 Roman"/>
        </w:rPr>
        <w:t xml:space="preserve">-Liner mit einem Rund-um-Service </w:t>
      </w:r>
      <w:r w:rsidR="006E5C10" w:rsidRPr="0004756E">
        <w:rPr>
          <w:rFonts w:ascii="HelveticaNeueLT Pro 55 Roman" w:hAnsi="HelveticaNeueLT Pro 55 Roman"/>
        </w:rPr>
        <w:t xml:space="preserve">insbesondere rund um die </w:t>
      </w:r>
      <w:r w:rsidRPr="0004756E">
        <w:rPr>
          <w:rFonts w:ascii="HelveticaNeueLT Pro 55 Roman" w:hAnsi="HelveticaNeueLT Pro 55 Roman"/>
        </w:rPr>
        <w:t>Bestandsbetreuung – das sollten Tierärzte heute bieten, wollen sie gleichberechtigter Partner der Tierhalter</w:t>
      </w:r>
      <w:r w:rsidR="006E5C10" w:rsidRPr="0004756E">
        <w:rPr>
          <w:rFonts w:ascii="HelveticaNeueLT Pro 55 Roman" w:hAnsi="HelveticaNeueLT Pro 55 Roman"/>
        </w:rPr>
        <w:t xml:space="preserve"> </w:t>
      </w:r>
      <w:r w:rsidRPr="0004756E">
        <w:rPr>
          <w:rFonts w:ascii="HelveticaNeueLT Pro 55 Roman" w:hAnsi="HelveticaNeueLT Pro 55 Roman"/>
        </w:rPr>
        <w:t>sein. Die Affinität der Landwirte zu digitalen Systemen sei deutlich höher als beim Tierarzt und auch in der Betriebspraxis bereits etabliert. Zusätzlich brauche es den engen Schulterschluss von Tierärzten, Tiergesundheitsunternehmen und Landwirten. Insbesondere, um in herausfordernden Zeiten durch Anpassungs- und Wandelfähigkeit des Sektors die Ernährungssicherheit zu gewährleisten.</w:t>
      </w:r>
    </w:p>
    <w:p w14:paraId="053F117F" w14:textId="46937575" w:rsidR="00DA3DAF" w:rsidRPr="006E5C10" w:rsidRDefault="00DA3DAF" w:rsidP="00504838">
      <w:pPr>
        <w:spacing w:after="120"/>
        <w:jc w:val="both"/>
        <w:rPr>
          <w:rFonts w:ascii="HelveticaNeueLT Pro 55 Roman" w:eastAsiaTheme="majorEastAsia" w:hAnsi="HelveticaNeueLT Pro 55 Roman" w:cstheme="majorBidi"/>
          <w:b/>
          <w:color w:val="006D6B"/>
        </w:rPr>
      </w:pPr>
      <w:r w:rsidRPr="006E5C10">
        <w:rPr>
          <w:rFonts w:ascii="HelveticaNeueLT Pro 55 Roman" w:eastAsiaTheme="majorEastAsia" w:hAnsi="HelveticaNeueLT Pro 55 Roman" w:cstheme="majorBidi"/>
          <w:b/>
          <w:color w:val="006D6B"/>
        </w:rPr>
        <w:t xml:space="preserve">Haustiersegment braucht bessere Compliance </w:t>
      </w:r>
    </w:p>
    <w:p w14:paraId="3B27E15C" w14:textId="69949821" w:rsidR="00214AC0" w:rsidRPr="0004756E" w:rsidRDefault="00214AC0" w:rsidP="00504838">
      <w:pPr>
        <w:spacing w:after="120"/>
        <w:jc w:val="both"/>
        <w:rPr>
          <w:rFonts w:ascii="HelveticaNeueLT Pro 55 Roman" w:hAnsi="HelveticaNeueLT Pro 55 Roman"/>
        </w:rPr>
      </w:pPr>
      <w:r w:rsidRPr="0004756E">
        <w:rPr>
          <w:rFonts w:ascii="HelveticaNeueLT Pro 55 Roman" w:hAnsi="HelveticaNeueLT Pro 55 Roman"/>
        </w:rPr>
        <w:t xml:space="preserve">Prof. Holger Volk von der </w:t>
      </w:r>
      <w:r w:rsidR="006E5C10" w:rsidRPr="0004756E">
        <w:rPr>
          <w:rFonts w:ascii="HelveticaNeueLT Pro 55 Roman" w:hAnsi="HelveticaNeueLT Pro 55 Roman"/>
        </w:rPr>
        <w:t xml:space="preserve">Stiftung </w:t>
      </w:r>
      <w:r w:rsidRPr="0004756E">
        <w:rPr>
          <w:rFonts w:ascii="HelveticaNeueLT Pro 55 Roman" w:hAnsi="HelveticaNeueLT Pro 55 Roman"/>
        </w:rPr>
        <w:t xml:space="preserve">Tierärztliche Hochschule Hannover rückte in seinem Vortrag die Haustiere in den Blick. Der Hund spiegele uns am meisten. Hier besteht </w:t>
      </w:r>
      <w:r w:rsidRPr="0004756E">
        <w:rPr>
          <w:rFonts w:ascii="HelveticaNeueLT Pro 55 Roman" w:hAnsi="HelveticaNeueLT Pro 55 Roman"/>
        </w:rPr>
        <w:lastRenderedPageBreak/>
        <w:t>eine enge Bindung über das Oxytocin, das Mensch und Hund in der Intera</w:t>
      </w:r>
      <w:r w:rsidR="008425D1">
        <w:rPr>
          <w:rFonts w:ascii="HelveticaNeueLT Pro 55 Roman" w:hAnsi="HelveticaNeueLT Pro 55 Roman"/>
        </w:rPr>
        <w:t>k</w:t>
      </w:r>
      <w:r w:rsidRPr="0004756E">
        <w:rPr>
          <w:rFonts w:ascii="HelveticaNeueLT Pro 55 Roman" w:hAnsi="HelveticaNeueLT Pro 55 Roman"/>
        </w:rPr>
        <w:t>tion freisetzen. Der Boom während der Corona-Pandemie habe gezeigt, dass Haustiere die emotionale Gesundheit und soziale Integrität der Besitzer fördern, aber im Umkehrschluss auch Verhaltensauffälligkeiten</w:t>
      </w:r>
      <w:r w:rsidR="008425D1">
        <w:rPr>
          <w:rFonts w:ascii="HelveticaNeueLT Pro 55 Roman" w:hAnsi="HelveticaNeueLT Pro 55 Roman"/>
        </w:rPr>
        <w:t>,</w:t>
      </w:r>
      <w:r w:rsidRPr="0004756E">
        <w:rPr>
          <w:rFonts w:ascii="HelveticaNeueLT Pro 55 Roman" w:hAnsi="HelveticaNeueLT Pro 55 Roman"/>
        </w:rPr>
        <w:t xml:space="preserve"> wie etwa Stress</w:t>
      </w:r>
      <w:r w:rsidR="008425D1">
        <w:rPr>
          <w:rFonts w:ascii="HelveticaNeueLT Pro 55 Roman" w:hAnsi="HelveticaNeueLT Pro 55 Roman"/>
        </w:rPr>
        <w:t>,</w:t>
      </w:r>
      <w:r w:rsidRPr="0004756E">
        <w:rPr>
          <w:rFonts w:ascii="HelveticaNeueLT Pro 55 Roman" w:hAnsi="HelveticaNeueLT Pro 55 Roman"/>
        </w:rPr>
        <w:t xml:space="preserve"> von den Tierhaltern auf die Tiere übertragen würden. „Vor diesem Hintergrund ist das </w:t>
      </w:r>
      <w:proofErr w:type="spellStart"/>
      <w:r w:rsidRPr="0004756E">
        <w:rPr>
          <w:rFonts w:ascii="HelveticaNeueLT Pro 55 Roman" w:hAnsi="HelveticaNeueLT Pro 55 Roman"/>
        </w:rPr>
        <w:t>One</w:t>
      </w:r>
      <w:proofErr w:type="spellEnd"/>
      <w:r w:rsidRPr="0004756E">
        <w:rPr>
          <w:rFonts w:ascii="HelveticaNeueLT Pro 55 Roman" w:hAnsi="HelveticaNeueLT Pro 55 Roman"/>
        </w:rPr>
        <w:t xml:space="preserve">-Health-Konzept mit seiner Verbindung zwischen Human- und Tiermedizin der richtige Ansatz. Gerade im Haustiersegment müssen wir zu einer besseren Compliance kommen – weg von dem früheren Absetzen von Medikamenten ohne jede Kontrolle“, forderte Prof. Volk. Haustiere werden zudem immer älter – dies erfordert </w:t>
      </w:r>
      <w:r w:rsidR="006E5C10" w:rsidRPr="0004756E">
        <w:rPr>
          <w:rFonts w:ascii="HelveticaNeueLT Pro 55 Roman" w:hAnsi="HelveticaNeueLT Pro 55 Roman"/>
        </w:rPr>
        <w:t>Gesundheits</w:t>
      </w:r>
      <w:r w:rsidRPr="0004756E">
        <w:rPr>
          <w:rFonts w:ascii="HelveticaNeueLT Pro 55 Roman" w:hAnsi="HelveticaNeueLT Pro 55 Roman"/>
        </w:rPr>
        <w:t xml:space="preserve">-Check-Konzepte wie sie beispielsweise in England bekannt sind. Er verwies noch auf ein weiteres Problem: „Die heute vielfach angespannte finanzielle Situation macht es vielen Heimtierhalter in Deutschland derzeit schwer, die Tiere optimal zu versorgen. Und es ist abzusehen, dass dies zukünftig noch schwieriger wird.“ </w:t>
      </w:r>
      <w:r w:rsidR="006E5C10" w:rsidRPr="0004756E">
        <w:rPr>
          <w:rFonts w:ascii="HelveticaNeueLT Pro 55 Roman" w:hAnsi="HelveticaNeueLT Pro 55 Roman"/>
        </w:rPr>
        <w:t xml:space="preserve">Darüber hinaus </w:t>
      </w:r>
      <w:r w:rsidRPr="0004756E">
        <w:rPr>
          <w:rFonts w:ascii="HelveticaNeueLT Pro 55 Roman" w:hAnsi="HelveticaNeueLT Pro 55 Roman"/>
        </w:rPr>
        <w:t>plädierte</w:t>
      </w:r>
      <w:r w:rsidR="006E5C10" w:rsidRPr="0004756E">
        <w:rPr>
          <w:rFonts w:ascii="HelveticaNeueLT Pro 55 Roman" w:hAnsi="HelveticaNeueLT Pro 55 Roman"/>
        </w:rPr>
        <w:t xml:space="preserve"> er</w:t>
      </w:r>
      <w:r w:rsidRPr="0004756E">
        <w:rPr>
          <w:rFonts w:ascii="HelveticaNeueLT Pro 55 Roman" w:hAnsi="HelveticaNeueLT Pro 55 Roman"/>
        </w:rPr>
        <w:t xml:space="preserve"> für eine stärkere Ausrichtung der Forschung auf den gesellschaftlichen Nutzen. Zwar bleibe die Grundlagenforschung wichtig, doch müsse der Fokus auf einem </w:t>
      </w:r>
      <w:r w:rsidR="006E5C10" w:rsidRPr="0004756E">
        <w:rPr>
          <w:rFonts w:ascii="HelveticaNeueLT Pro 55 Roman" w:hAnsi="HelveticaNeueLT Pro 55 Roman"/>
        </w:rPr>
        <w:t>W</w:t>
      </w:r>
      <w:r w:rsidRPr="0004756E">
        <w:rPr>
          <w:rFonts w:ascii="HelveticaNeueLT Pro 55 Roman" w:hAnsi="HelveticaNeueLT Pro 55 Roman"/>
        </w:rPr>
        <w:t xml:space="preserve">eniger an abstrakter Forschung liegen </w:t>
      </w:r>
      <w:r w:rsidR="008425D1">
        <w:rPr>
          <w:rFonts w:ascii="HelveticaNeueLT Pro 55 Roman" w:hAnsi="HelveticaNeueLT Pro 55 Roman"/>
        </w:rPr>
        <w:t>und</w:t>
      </w:r>
      <w:r w:rsidRPr="0004756E">
        <w:rPr>
          <w:rFonts w:ascii="HelveticaNeueLT Pro 55 Roman" w:hAnsi="HelveticaNeueLT Pro 55 Roman"/>
        </w:rPr>
        <w:t xml:space="preserve"> mehr hin zu einer Durchentwicklung in Produkt</w:t>
      </w:r>
      <w:r w:rsidR="006E5C10" w:rsidRPr="0004756E">
        <w:rPr>
          <w:rFonts w:ascii="HelveticaNeueLT Pro 55 Roman" w:hAnsi="HelveticaNeueLT Pro 55 Roman"/>
        </w:rPr>
        <w:t>e</w:t>
      </w:r>
      <w:r w:rsidRPr="0004756E">
        <w:rPr>
          <w:rFonts w:ascii="HelveticaNeueLT Pro 55 Roman" w:hAnsi="HelveticaNeueLT Pro 55 Roman"/>
        </w:rPr>
        <w:t xml:space="preserve"> oder Maßnahmen in der Tierhaltung.</w:t>
      </w:r>
    </w:p>
    <w:p w14:paraId="2D8225F4" w14:textId="037C2E40" w:rsidR="001778CE" w:rsidRPr="006E5C10" w:rsidRDefault="001778CE" w:rsidP="001778CE">
      <w:pPr>
        <w:spacing w:after="120"/>
        <w:jc w:val="both"/>
        <w:rPr>
          <w:rFonts w:ascii="HelveticaNeueLT Pro 55 Roman" w:eastAsiaTheme="majorEastAsia" w:hAnsi="HelveticaNeueLT Pro 55 Roman" w:cstheme="majorBidi"/>
          <w:b/>
          <w:color w:val="006D6B"/>
        </w:rPr>
      </w:pPr>
      <w:r w:rsidRPr="006E5C10">
        <w:rPr>
          <w:rFonts w:ascii="HelveticaNeueLT Pro 55 Roman" w:eastAsiaTheme="majorEastAsia" w:hAnsi="HelveticaNeueLT Pro 55 Roman" w:cstheme="majorBidi"/>
          <w:b/>
          <w:color w:val="006D6B"/>
        </w:rPr>
        <w:t xml:space="preserve">Sprunginnovation </w:t>
      </w:r>
      <w:r w:rsidR="006E5C10" w:rsidRPr="006E5C10">
        <w:rPr>
          <w:rFonts w:ascii="HelveticaNeueLT Pro 55 Roman" w:eastAsiaTheme="majorEastAsia" w:hAnsi="HelveticaNeueLT Pro 55 Roman" w:cstheme="majorBidi"/>
          <w:b/>
          <w:color w:val="006D6B"/>
        </w:rPr>
        <w:t>bei der</w:t>
      </w:r>
      <w:r w:rsidRPr="006E5C10">
        <w:rPr>
          <w:rFonts w:ascii="HelveticaNeueLT Pro 55 Roman" w:eastAsiaTheme="majorEastAsia" w:hAnsi="HelveticaNeueLT Pro 55 Roman" w:cstheme="majorBidi"/>
          <w:b/>
          <w:color w:val="006D6B"/>
        </w:rPr>
        <w:t xml:space="preserve"> Fleischerzeugung erwartet </w:t>
      </w:r>
    </w:p>
    <w:p w14:paraId="03FD5566" w14:textId="21A49C70" w:rsidR="00214AC0" w:rsidRPr="006E5C10" w:rsidRDefault="00214AC0" w:rsidP="00504838">
      <w:pPr>
        <w:spacing w:after="120"/>
        <w:jc w:val="both"/>
        <w:rPr>
          <w:rFonts w:ascii="HelveticaNeueLT Pro 55 Roman" w:hAnsi="HelveticaNeueLT Pro 55 Roman"/>
          <w:color w:val="000000"/>
        </w:rPr>
      </w:pPr>
      <w:r w:rsidRPr="0004756E">
        <w:rPr>
          <w:rFonts w:ascii="HelveticaNeueLT Pro 55 Roman" w:hAnsi="HelveticaNeueLT Pro 55 Roman"/>
        </w:rPr>
        <w:t xml:space="preserve">Als dritter Referent skizzierte </w:t>
      </w:r>
      <w:r w:rsidRPr="006E5C10">
        <w:rPr>
          <w:rFonts w:ascii="HelveticaNeueLT Pro 55 Roman" w:hAnsi="HelveticaNeueLT Pro 55 Roman"/>
          <w:color w:val="000000"/>
        </w:rPr>
        <w:t xml:space="preserve">Prof. Nick Lin-Hi von der Universität Vechta mit Blick auf die Nutztierhaltung ein gänzlich anderes Zukunftsbild. Ein Drittel aller vom Menschen verursachten Emissionen von Treibhausgasen stamme aus der Ernährung, und die Hälfte davon aus der Fleischerzeugung. Bei dem weltweiten Fleischkonsum sei u.a. aufgrund des Bevölkerungswachstums bis 2050 mit einer weiteren Steigerung um 60 oder gar 100 Prozent zu rechnen – und das übersteige die Tragfähigkeit des Planeten bei Weitem. Appelle an die Verbraucher zu Lebensweise und Ernährung, so seine Erkenntnis als Verhaltensökonom, fruchten nicht. Die technologische Entwicklung dagegen werde auch bei der Fleischerzeugung greifen. </w:t>
      </w:r>
      <w:r w:rsidR="006E5C10" w:rsidRPr="006E5C10">
        <w:rPr>
          <w:rFonts w:ascii="HelveticaNeueLT Pro 55 Roman" w:hAnsi="HelveticaNeueLT Pro 55 Roman"/>
          <w:color w:val="000000"/>
        </w:rPr>
        <w:t xml:space="preserve">Prof. </w:t>
      </w:r>
      <w:r w:rsidRPr="006E5C10">
        <w:rPr>
          <w:rFonts w:ascii="HelveticaNeueLT Pro 55 Roman" w:hAnsi="HelveticaNeueLT Pro 55 Roman"/>
          <w:color w:val="000000"/>
        </w:rPr>
        <w:t>Lin-Hi spricht von einer disruptiven Technologie, die die Herstellung von tierischem Protein in den nächsten zehn Jahren verändern wird. „Ich rechne hier mit einer Sprunginnovation, die die zelluläre Land</w:t>
      </w:r>
      <w:r w:rsidRPr="006E5C10">
        <w:rPr>
          <w:rFonts w:ascii="HelveticaNeueLT Pro 55 Roman" w:hAnsi="HelveticaNeueLT Pro 55 Roman"/>
          <w:color w:val="000000"/>
        </w:rPr>
        <w:softHyphen/>
        <w:t>wirtschaft und in-vitro-Ansätze bei der Erzeugung von Milch und Fleisch enorm voranbringen wird,“ so Prof. Lin-Hi. 90 Prozent weniger Treibhausgase und die entsprechende Reduktion bei Wasser- und Landbedarf sprächen ebenfalls eine deutliche Sprache. Trotz einiger kritischer Nachfragen, etwa zum Energiebedarf der zellulären Fleischproduktion, geht Prof. Lin-Hi davon aus, dass der Umbruch in der Fleischerzeugung schneller kommt als dies viele heute für möglich halten. Innovationskraft, Schnelligkeit und das Zusammenspiel verschiedener Akteure entscheiden über die Rolle Deutschlands in diesem Zukunftsmarkt.</w:t>
      </w:r>
    </w:p>
    <w:p w14:paraId="7A59CBB0" w14:textId="1696DF10" w:rsidR="00842F26" w:rsidRPr="006E5C10" w:rsidRDefault="00842F26" w:rsidP="00504838">
      <w:pPr>
        <w:spacing w:after="120"/>
        <w:jc w:val="both"/>
        <w:rPr>
          <w:rFonts w:ascii="HelveticaNeueLT Pro 55 Roman" w:eastAsiaTheme="majorEastAsia" w:hAnsi="HelveticaNeueLT Pro 55 Roman" w:cstheme="majorBidi"/>
          <w:b/>
          <w:color w:val="006D6B"/>
        </w:rPr>
      </w:pPr>
      <w:proofErr w:type="spellStart"/>
      <w:r w:rsidRPr="006E5C10">
        <w:rPr>
          <w:rFonts w:ascii="HelveticaNeueLT Pro 55 Roman" w:eastAsiaTheme="majorEastAsia" w:hAnsi="HelveticaNeueLT Pro 55 Roman" w:cstheme="majorBidi"/>
          <w:b/>
          <w:color w:val="006D6B"/>
        </w:rPr>
        <w:t>One</w:t>
      </w:r>
      <w:proofErr w:type="spellEnd"/>
      <w:r w:rsidRPr="006E5C10">
        <w:rPr>
          <w:rFonts w:ascii="HelveticaNeueLT Pro 55 Roman" w:eastAsiaTheme="majorEastAsia" w:hAnsi="HelveticaNeueLT Pro 55 Roman" w:cstheme="majorBidi"/>
          <w:b/>
          <w:color w:val="006D6B"/>
        </w:rPr>
        <w:t xml:space="preserve"> Health als Leitbild für politisches Handeln </w:t>
      </w:r>
    </w:p>
    <w:p w14:paraId="28C1EEC4" w14:textId="448A899D" w:rsidR="00214AC0" w:rsidRPr="0004756E" w:rsidRDefault="00214AC0" w:rsidP="00504838">
      <w:pPr>
        <w:spacing w:after="120"/>
        <w:jc w:val="both"/>
        <w:rPr>
          <w:rFonts w:ascii="HelveticaNeueLT Pro 55 Roman" w:hAnsi="HelveticaNeueLT Pro 55 Roman"/>
        </w:rPr>
      </w:pPr>
      <w:r w:rsidRPr="006E5C10">
        <w:rPr>
          <w:rFonts w:ascii="HelveticaNeueLT Pro 55 Roman" w:hAnsi="HelveticaNeueLT Pro 55 Roman"/>
          <w:color w:val="000000"/>
        </w:rPr>
        <w:t xml:space="preserve">Der enge Zusammenhang bei der Gesundheit </w:t>
      </w:r>
      <w:proofErr w:type="gramStart"/>
      <w:r w:rsidRPr="006E5C10">
        <w:rPr>
          <w:rFonts w:ascii="HelveticaNeueLT Pro 55 Roman" w:hAnsi="HelveticaNeueLT Pro 55 Roman"/>
          <w:color w:val="000000"/>
        </w:rPr>
        <w:t>von Mensch</w:t>
      </w:r>
      <w:proofErr w:type="gramEnd"/>
      <w:r w:rsidRPr="006E5C10">
        <w:rPr>
          <w:rFonts w:ascii="HelveticaNeueLT Pro 55 Roman" w:hAnsi="HelveticaNeueLT Pro 55 Roman"/>
          <w:color w:val="000000"/>
        </w:rPr>
        <w:t xml:space="preserve">, Tier und Umwelt stand im Fokus des Grußworts der Parlamentarischen Staatssekretärin Dr. Ophelia Nick. Sie machte deutlich, dass </w:t>
      </w:r>
      <w:proofErr w:type="spellStart"/>
      <w:r w:rsidRPr="006E5C10">
        <w:rPr>
          <w:rFonts w:ascii="HelveticaNeueLT Pro 55 Roman" w:hAnsi="HelveticaNeueLT Pro 55 Roman"/>
          <w:color w:val="000000"/>
        </w:rPr>
        <w:t>One</w:t>
      </w:r>
      <w:proofErr w:type="spellEnd"/>
      <w:r w:rsidRPr="006E5C10">
        <w:rPr>
          <w:rFonts w:ascii="HelveticaNeueLT Pro 55 Roman" w:hAnsi="HelveticaNeueLT Pro 55 Roman"/>
          <w:color w:val="000000"/>
        </w:rPr>
        <w:t xml:space="preserve"> Health auch das Leitbild für das politische Handeln sei. Weniger Tiere besser zu halten sei ein wichtiger Eckpfeiler. Sie sprach die vier Bausteine des aktuell vom Ministerium vorlegten Gesamtpaketes für die Nutztierhaltung mit dem ersten Schritt der Tierhaltungskennzeichnung an. „Tierschutz muss selbstverständlich sein und selbst in wirtschaftlich schwierigen Zeiten – auch beim Haustier – besser werden. Hier ist sicher mehr Aufklärung erforderlich“, stellte Dr. Nick fest.</w:t>
      </w:r>
    </w:p>
    <w:p w14:paraId="32F19E56" w14:textId="049D2806" w:rsidR="00214AC0" w:rsidRPr="0004756E" w:rsidRDefault="00214AC0" w:rsidP="00504838">
      <w:pPr>
        <w:spacing w:after="120"/>
        <w:jc w:val="both"/>
        <w:rPr>
          <w:rFonts w:ascii="HelveticaNeueLT Pro 55 Roman" w:hAnsi="HelveticaNeueLT Pro 55 Roman"/>
        </w:rPr>
      </w:pPr>
      <w:r w:rsidRPr="0004756E">
        <w:rPr>
          <w:rFonts w:ascii="HelveticaNeueLT Pro 55 Roman" w:hAnsi="HelveticaNeueLT Pro 55 Roman"/>
        </w:rPr>
        <w:lastRenderedPageBreak/>
        <w:t>„Tiergesundheit ist und bleibt essenziell – und zwar für Tierschutz, Umweltschutz und Klimaschutz. Um die richtigen Weichen zu stellen, müssen Strukturen und Regulierungen in ihrer Gesamtheit für einen zukunftsfähigen und zuverlässigen Rechtsrahmen diskutiert werden. Nur so wird sich der unterschiedliche gesellschaftliche Bedarf – auch im Sinne der Nachhaltigkeit – aufnehmen lassen. Der Sektor selbst ist gefordert</w:t>
      </w:r>
      <w:r w:rsidR="008425D1">
        <w:rPr>
          <w:rFonts w:ascii="HelveticaNeueLT Pro 55 Roman" w:hAnsi="HelveticaNeueLT Pro 55 Roman"/>
        </w:rPr>
        <w:t>,</w:t>
      </w:r>
      <w:r w:rsidRPr="0004756E">
        <w:rPr>
          <w:rFonts w:ascii="HelveticaNeueLT Pro 55 Roman" w:hAnsi="HelveticaNeueLT Pro 55 Roman"/>
        </w:rPr>
        <w:t xml:space="preserve"> aktiv Lösungen vorzulegen. Ein weiter Blick und Unterstützung durch die Politik sind notwendig, um Innovation und technologischen Fortschritt zuzulassen. Wertschöpfung ist dabei unerlässlich. Sonst sägt man den Ast ab, der die Früchte tragen soll“, lautete das Fazit von Dr. Sabine Schüller, Geschäftsführerin des Bundesverbands für Tiergesundheit e.V.</w:t>
      </w:r>
    </w:p>
    <w:p w14:paraId="125C5910" w14:textId="77777777" w:rsidR="007324DF" w:rsidRDefault="007324DF" w:rsidP="00504838">
      <w:pPr>
        <w:autoSpaceDE w:val="0"/>
        <w:autoSpaceDN w:val="0"/>
        <w:adjustRightInd w:val="0"/>
        <w:spacing w:line="264" w:lineRule="auto"/>
        <w:jc w:val="both"/>
        <w:rPr>
          <w:rFonts w:ascii="HelveticaNeueLT Pro 55 Roman" w:eastAsia="Times New Roman" w:hAnsi="HelveticaNeueLT Pro 55 Roman" w:cs="Arial"/>
          <w:color w:val="000000" w:themeColor="text1"/>
          <w:lang w:eastAsia="de-DE"/>
        </w:rPr>
      </w:pPr>
    </w:p>
    <w:p w14:paraId="4B3D6990" w14:textId="77777777" w:rsidR="007324DF" w:rsidRDefault="007324DF" w:rsidP="00504838">
      <w:pPr>
        <w:spacing w:line="276" w:lineRule="auto"/>
        <w:jc w:val="both"/>
        <w:rPr>
          <w:rFonts w:ascii="Arial" w:hAnsi="Arial" w:cs="Arial"/>
          <w:sz w:val="22"/>
          <w:szCs w:val="22"/>
        </w:rPr>
      </w:pPr>
    </w:p>
    <w:p w14:paraId="57AEBC1C" w14:textId="2FBB9B31" w:rsidR="00AF5401" w:rsidRPr="009B16A8" w:rsidRDefault="004741FD" w:rsidP="00504838">
      <w:pPr>
        <w:spacing w:line="276" w:lineRule="auto"/>
        <w:jc w:val="both"/>
        <w:rPr>
          <w:rFonts w:ascii="HelveticaNeueLT Pro 55 Roman" w:hAnsi="HelveticaNeueLT Pro 55 Roman" w:cs="Arial"/>
          <w:sz w:val="22"/>
          <w:szCs w:val="22"/>
        </w:rPr>
      </w:pP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p>
    <w:p w14:paraId="16FC0DE3" w14:textId="35FAD71B" w:rsidR="00BB2BE2" w:rsidRPr="009B16A8" w:rsidRDefault="000B2C00" w:rsidP="00504838">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 xml:space="preserve">Weitere Informationen: </w:t>
      </w:r>
    </w:p>
    <w:p w14:paraId="0F7B8634" w14:textId="77777777" w:rsidR="00224774" w:rsidRPr="009B16A8" w:rsidRDefault="00224774" w:rsidP="00504838">
      <w:pPr>
        <w:spacing w:line="276" w:lineRule="auto"/>
        <w:jc w:val="both"/>
        <w:rPr>
          <w:rFonts w:ascii="HelveticaNeueLT Pro 55 Roman" w:hAnsi="HelveticaNeueLT Pro 55 Roman" w:cs="Arial"/>
          <w:sz w:val="22"/>
          <w:szCs w:val="22"/>
        </w:rPr>
      </w:pPr>
    </w:p>
    <w:p w14:paraId="6CC037F3" w14:textId="4B19006F" w:rsidR="00224774" w:rsidRPr="009B16A8" w:rsidRDefault="00224774" w:rsidP="00504838">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Abdruck honorarfrei bei Quellenangabe.</w:t>
      </w:r>
    </w:p>
    <w:p w14:paraId="731B08AA" w14:textId="77777777" w:rsidR="000B2C00" w:rsidRPr="009B16A8" w:rsidRDefault="000B2C00" w:rsidP="00504838">
      <w:pPr>
        <w:spacing w:line="276" w:lineRule="auto"/>
        <w:jc w:val="both"/>
        <w:rPr>
          <w:rFonts w:ascii="HelveticaNeueLT Pro 55 Roman" w:hAnsi="HelveticaNeueLT Pro 55 Roman" w:cs="Arial"/>
          <w:sz w:val="22"/>
          <w:szCs w:val="22"/>
        </w:rPr>
      </w:pPr>
    </w:p>
    <w:p w14:paraId="66F9AE8C" w14:textId="77777777" w:rsidR="000B2C00" w:rsidRPr="009B16A8" w:rsidRDefault="000B2C00" w:rsidP="00504838">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Bundesverband für Tiergesundheit e.V.</w:t>
      </w:r>
    </w:p>
    <w:p w14:paraId="15649970" w14:textId="77777777" w:rsidR="00694564" w:rsidRPr="009B16A8" w:rsidRDefault="00694564" w:rsidP="00504838">
      <w:pPr>
        <w:spacing w:line="276" w:lineRule="auto"/>
        <w:jc w:val="both"/>
        <w:rPr>
          <w:rFonts w:ascii="HelveticaNeueLT Pro 55 Roman" w:eastAsia="Calibri" w:hAnsi="HelveticaNeueLT Pro 55 Roman" w:cs="Calibri"/>
          <w:noProof/>
          <w:sz w:val="22"/>
          <w:szCs w:val="22"/>
        </w:rPr>
      </w:pPr>
      <w:r w:rsidRPr="009B16A8">
        <w:rPr>
          <w:rFonts w:ascii="HelveticaNeueLT Pro 55 Roman" w:hAnsi="HelveticaNeueLT Pro 55 Roman" w:cs="Arial"/>
          <w:sz w:val="22"/>
          <w:szCs w:val="22"/>
        </w:rPr>
        <w:t>Dr. Sabine Schüller,</w:t>
      </w:r>
      <w:r w:rsidRPr="009B16A8">
        <w:rPr>
          <w:rFonts w:ascii="HelveticaNeueLT Pro 55 Roman" w:eastAsia="Calibri" w:hAnsi="HelveticaNeueLT Pro 55 Roman" w:cs="Calibri"/>
          <w:noProof/>
          <w:sz w:val="22"/>
          <w:szCs w:val="22"/>
        </w:rPr>
        <w:t xml:space="preserve"> Koblenzer Str. 121-123</w:t>
      </w:r>
      <w:r w:rsidRPr="009B16A8">
        <w:rPr>
          <w:rFonts w:ascii="HelveticaNeueLT Pro 55 Roman" w:hAnsi="HelveticaNeueLT Pro 55 Roman" w:cs="Arial"/>
          <w:sz w:val="22"/>
          <w:szCs w:val="22"/>
        </w:rPr>
        <w:t xml:space="preserve">, 53177 Bonn, </w:t>
      </w:r>
    </w:p>
    <w:p w14:paraId="3FB368C8" w14:textId="77777777" w:rsidR="00694564" w:rsidRPr="009B16A8" w:rsidRDefault="00694564" w:rsidP="00504838">
      <w:pPr>
        <w:spacing w:line="276" w:lineRule="auto"/>
        <w:jc w:val="both"/>
        <w:rPr>
          <w:rFonts w:ascii="HelveticaNeueLT Pro 55 Roman" w:hAnsi="HelveticaNeueLT Pro 55 Roman"/>
        </w:rPr>
      </w:pPr>
      <w:r w:rsidRPr="009B16A8">
        <w:rPr>
          <w:rFonts w:ascii="HelveticaNeueLT Pro 55 Roman" w:hAnsi="HelveticaNeueLT Pro 55 Roman" w:cs="Arial"/>
          <w:sz w:val="22"/>
          <w:szCs w:val="22"/>
        </w:rPr>
        <w:t xml:space="preserve">Tel. 0228 / 31 82 96, E-Mail bft@bft-online.de, </w:t>
      </w:r>
      <w:hyperlink r:id="rId11" w:history="1">
        <w:r w:rsidRPr="009B16A8">
          <w:rPr>
            <w:rStyle w:val="Hyperlink"/>
            <w:rFonts w:ascii="HelveticaNeueLT Pro 55 Roman" w:hAnsi="HelveticaNeueLT Pro 55 Roman" w:cs="Arial"/>
            <w:sz w:val="22"/>
            <w:szCs w:val="22"/>
          </w:rPr>
          <w:t>www.bft-online.de</w:t>
        </w:r>
      </w:hyperlink>
    </w:p>
    <w:p w14:paraId="1893E1DF" w14:textId="77777777" w:rsidR="00D12B06" w:rsidRPr="009B16A8" w:rsidRDefault="00D12B06" w:rsidP="00504838">
      <w:pPr>
        <w:spacing w:line="276" w:lineRule="auto"/>
        <w:jc w:val="both"/>
        <w:rPr>
          <w:rFonts w:ascii="HelveticaNeueLT Pro 55 Roman" w:hAnsi="HelveticaNeueLT Pro 55 Roman" w:cs="Arial"/>
          <w:sz w:val="22"/>
          <w:szCs w:val="22"/>
        </w:rPr>
      </w:pPr>
    </w:p>
    <w:p w14:paraId="7C4CE6E0" w14:textId="7A7956ED" w:rsidR="00D12B06" w:rsidRPr="007B1F21" w:rsidRDefault="00D640F8" w:rsidP="00504838">
      <w:pPr>
        <w:spacing w:line="276" w:lineRule="auto"/>
        <w:jc w:val="both"/>
        <w:rPr>
          <w:rFonts w:ascii="HelveticaNeueLT Pro 55 Roman" w:hAnsi="HelveticaNeueLT Pro 55 Roman" w:cs="Arial"/>
          <w:sz w:val="22"/>
          <w:szCs w:val="22"/>
        </w:rPr>
      </w:pPr>
      <w:r w:rsidRPr="007B1F21">
        <w:rPr>
          <w:rFonts w:ascii="HelveticaNeueLT Pro 55 Roman" w:hAnsi="HelveticaNeueLT Pro 55 Roman" w:cs="Arial"/>
          <w:sz w:val="22"/>
          <w:szCs w:val="22"/>
        </w:rPr>
        <w:t>96</w:t>
      </w:r>
      <w:r w:rsidR="00966AB0">
        <w:rPr>
          <w:rFonts w:ascii="HelveticaNeueLT Pro 55 Roman" w:hAnsi="HelveticaNeueLT Pro 55 Roman" w:cs="Arial"/>
          <w:sz w:val="22"/>
          <w:szCs w:val="22"/>
        </w:rPr>
        <w:t>4</w:t>
      </w:r>
      <w:r w:rsidRPr="007B1F21">
        <w:rPr>
          <w:rFonts w:ascii="HelveticaNeueLT Pro 55 Roman" w:hAnsi="HelveticaNeueLT Pro 55 Roman" w:cs="Arial"/>
          <w:sz w:val="22"/>
          <w:szCs w:val="22"/>
        </w:rPr>
        <w:t xml:space="preserve"> </w:t>
      </w:r>
      <w:r w:rsidR="00D12B06" w:rsidRPr="007B1F21">
        <w:rPr>
          <w:rFonts w:ascii="HelveticaNeueLT Pro 55 Roman" w:hAnsi="HelveticaNeueLT Pro 55 Roman" w:cs="Arial"/>
          <w:sz w:val="22"/>
          <w:szCs w:val="22"/>
        </w:rPr>
        <w:t xml:space="preserve">Wörter und </w:t>
      </w:r>
      <w:r w:rsidR="007B1F21" w:rsidRPr="007B1F21">
        <w:rPr>
          <w:rFonts w:ascii="HelveticaNeueLT Pro 55 Roman" w:hAnsi="HelveticaNeueLT Pro 55 Roman" w:cs="Arial"/>
          <w:sz w:val="22"/>
          <w:szCs w:val="22"/>
        </w:rPr>
        <w:t>7</w:t>
      </w:r>
      <w:r w:rsidR="00BC3B3F" w:rsidRPr="007B1F21">
        <w:rPr>
          <w:rFonts w:ascii="HelveticaNeueLT Pro 55 Roman" w:hAnsi="HelveticaNeueLT Pro 55 Roman" w:cs="Arial"/>
          <w:sz w:val="22"/>
          <w:szCs w:val="22"/>
        </w:rPr>
        <w:t>.</w:t>
      </w:r>
      <w:r w:rsidR="007B1F21" w:rsidRPr="007B1F21">
        <w:rPr>
          <w:rFonts w:ascii="HelveticaNeueLT Pro 55 Roman" w:hAnsi="HelveticaNeueLT Pro 55 Roman" w:cs="Arial"/>
          <w:sz w:val="22"/>
          <w:szCs w:val="22"/>
        </w:rPr>
        <w:t>4</w:t>
      </w:r>
      <w:r>
        <w:rPr>
          <w:rFonts w:ascii="HelveticaNeueLT Pro 55 Roman" w:hAnsi="HelveticaNeueLT Pro 55 Roman" w:cs="Arial"/>
          <w:sz w:val="22"/>
          <w:szCs w:val="22"/>
        </w:rPr>
        <w:t>8</w:t>
      </w:r>
      <w:r w:rsidR="00966AB0">
        <w:rPr>
          <w:rFonts w:ascii="HelveticaNeueLT Pro 55 Roman" w:hAnsi="HelveticaNeueLT Pro 55 Roman" w:cs="Arial"/>
          <w:sz w:val="22"/>
          <w:szCs w:val="22"/>
        </w:rPr>
        <w:t>5</w:t>
      </w:r>
      <w:r w:rsidR="004751BA" w:rsidRPr="007B1F21">
        <w:rPr>
          <w:rFonts w:ascii="HelveticaNeueLT Pro 55 Roman" w:hAnsi="HelveticaNeueLT Pro 55 Roman" w:cs="Arial"/>
          <w:sz w:val="22"/>
          <w:szCs w:val="22"/>
        </w:rPr>
        <w:t xml:space="preserve"> </w:t>
      </w:r>
      <w:r w:rsidR="00D12B06" w:rsidRPr="007B1F21">
        <w:rPr>
          <w:rFonts w:ascii="HelveticaNeueLT Pro 55 Roman" w:hAnsi="HelveticaNeueLT Pro 55 Roman" w:cs="Arial"/>
          <w:sz w:val="22"/>
          <w:szCs w:val="22"/>
        </w:rPr>
        <w:t xml:space="preserve">Zeichen </w:t>
      </w:r>
      <w:r w:rsidR="001222F4" w:rsidRPr="007B1F21">
        <w:rPr>
          <w:rFonts w:ascii="HelveticaNeueLT Pro 55 Roman" w:hAnsi="HelveticaNeueLT Pro 55 Roman" w:cs="Arial"/>
          <w:sz w:val="22"/>
          <w:szCs w:val="22"/>
        </w:rPr>
        <w:t>(inkl. Leerzeichen)</w:t>
      </w:r>
    </w:p>
    <w:p w14:paraId="665B8794" w14:textId="1E250D10" w:rsidR="00822F69" w:rsidRPr="009B16A8" w:rsidRDefault="00822F69" w:rsidP="00504838">
      <w:pPr>
        <w:spacing w:line="276" w:lineRule="auto"/>
        <w:jc w:val="both"/>
        <w:rPr>
          <w:rFonts w:ascii="HelveticaNeueLT Pro 55 Roman" w:hAnsi="HelveticaNeueLT Pro 55 Roman" w:cs="Arial"/>
          <w:sz w:val="22"/>
          <w:szCs w:val="22"/>
        </w:rPr>
      </w:pPr>
      <w:r w:rsidRPr="007B1F21">
        <w:rPr>
          <w:rFonts w:ascii="HelveticaNeueLT Pro 55 Roman" w:hAnsi="HelveticaNeueLT Pro 55 Roman" w:cs="Arial"/>
          <w:sz w:val="22"/>
          <w:szCs w:val="22"/>
        </w:rPr>
        <w:t xml:space="preserve">Stand </w:t>
      </w:r>
      <w:r w:rsidR="00582054">
        <w:rPr>
          <w:rFonts w:ascii="HelveticaNeueLT Pro 55 Roman" w:hAnsi="HelveticaNeueLT Pro 55 Roman" w:cs="Arial"/>
          <w:sz w:val="22"/>
          <w:szCs w:val="22"/>
        </w:rPr>
        <w:t>11</w:t>
      </w:r>
      <w:r w:rsidR="000B2C00" w:rsidRPr="007B1F21">
        <w:rPr>
          <w:rFonts w:ascii="HelveticaNeueLT Pro 55 Roman" w:hAnsi="HelveticaNeueLT Pro 55 Roman" w:cs="Arial"/>
          <w:sz w:val="22"/>
          <w:szCs w:val="22"/>
        </w:rPr>
        <w:t>.</w:t>
      </w:r>
      <w:r w:rsidR="00E00FDF" w:rsidRPr="007B1F21">
        <w:rPr>
          <w:rFonts w:ascii="HelveticaNeueLT Pro 55 Roman" w:hAnsi="HelveticaNeueLT Pro 55 Roman" w:cs="Arial"/>
          <w:sz w:val="22"/>
          <w:szCs w:val="22"/>
        </w:rPr>
        <w:t>0</w:t>
      </w:r>
      <w:r w:rsidR="00BF45BB" w:rsidRPr="007B1F21">
        <w:rPr>
          <w:rFonts w:ascii="HelveticaNeueLT Pro 55 Roman" w:hAnsi="HelveticaNeueLT Pro 55 Roman" w:cs="Arial"/>
          <w:sz w:val="22"/>
          <w:szCs w:val="22"/>
        </w:rPr>
        <w:t>5</w:t>
      </w:r>
      <w:r w:rsidR="004751BA" w:rsidRPr="007B1F21">
        <w:rPr>
          <w:rFonts w:ascii="HelveticaNeueLT Pro 55 Roman" w:hAnsi="HelveticaNeueLT Pro 55 Roman" w:cs="Arial"/>
          <w:sz w:val="22"/>
          <w:szCs w:val="22"/>
        </w:rPr>
        <w:t>.20</w:t>
      </w:r>
      <w:r w:rsidR="00E00FDF" w:rsidRPr="007B1F21">
        <w:rPr>
          <w:rFonts w:ascii="HelveticaNeueLT Pro 55 Roman" w:hAnsi="HelveticaNeueLT Pro 55 Roman" w:cs="Arial"/>
          <w:sz w:val="22"/>
          <w:szCs w:val="22"/>
        </w:rPr>
        <w:t>23</w:t>
      </w:r>
    </w:p>
    <w:sectPr w:rsidR="00822F69" w:rsidRPr="009B16A8" w:rsidSect="00224774">
      <w:headerReference w:type="default" r:id="rId12"/>
      <w:headerReference w:type="first" r:id="rId13"/>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5913" w14:textId="77777777" w:rsidR="00E004DB" w:rsidRDefault="00E004DB" w:rsidP="002E7121">
      <w:r>
        <w:separator/>
      </w:r>
    </w:p>
  </w:endnote>
  <w:endnote w:type="continuationSeparator" w:id="0">
    <w:p w14:paraId="6ABE4DE0" w14:textId="77777777" w:rsidR="00E004DB" w:rsidRDefault="00E004D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7730" w14:textId="77777777" w:rsidR="00E004DB" w:rsidRDefault="00E004DB" w:rsidP="002E7121">
      <w:r>
        <w:separator/>
      </w:r>
    </w:p>
  </w:footnote>
  <w:footnote w:type="continuationSeparator" w:id="0">
    <w:p w14:paraId="6402D953" w14:textId="77777777" w:rsidR="00E004DB" w:rsidRDefault="00E004D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1D8C"/>
    <w:rsid w:val="0004580D"/>
    <w:rsid w:val="0004756E"/>
    <w:rsid w:val="00052E94"/>
    <w:rsid w:val="00057C8E"/>
    <w:rsid w:val="000949F8"/>
    <w:rsid w:val="000B2C00"/>
    <w:rsid w:val="000B7F49"/>
    <w:rsid w:val="000C2CC0"/>
    <w:rsid w:val="000C772B"/>
    <w:rsid w:val="000D529B"/>
    <w:rsid w:val="000D733E"/>
    <w:rsid w:val="000E36E1"/>
    <w:rsid w:val="000F3A86"/>
    <w:rsid w:val="000F64C2"/>
    <w:rsid w:val="0010683E"/>
    <w:rsid w:val="001222F4"/>
    <w:rsid w:val="00122ED9"/>
    <w:rsid w:val="00126FE1"/>
    <w:rsid w:val="00156CFD"/>
    <w:rsid w:val="0016471B"/>
    <w:rsid w:val="00167BB7"/>
    <w:rsid w:val="00171B35"/>
    <w:rsid w:val="001778CE"/>
    <w:rsid w:val="00182A78"/>
    <w:rsid w:val="00195963"/>
    <w:rsid w:val="001964FA"/>
    <w:rsid w:val="001A0C4D"/>
    <w:rsid w:val="001A23BA"/>
    <w:rsid w:val="001B11A3"/>
    <w:rsid w:val="001D1CA5"/>
    <w:rsid w:val="00214AC0"/>
    <w:rsid w:val="00215E8E"/>
    <w:rsid w:val="00223182"/>
    <w:rsid w:val="00224774"/>
    <w:rsid w:val="002463B1"/>
    <w:rsid w:val="00247F66"/>
    <w:rsid w:val="0025005A"/>
    <w:rsid w:val="00257DE2"/>
    <w:rsid w:val="00262253"/>
    <w:rsid w:val="002661DE"/>
    <w:rsid w:val="0026738C"/>
    <w:rsid w:val="00273E50"/>
    <w:rsid w:val="00275F73"/>
    <w:rsid w:val="00296780"/>
    <w:rsid w:val="002B7A30"/>
    <w:rsid w:val="002B7EFD"/>
    <w:rsid w:val="002C1B92"/>
    <w:rsid w:val="002D4E5C"/>
    <w:rsid w:val="002D531C"/>
    <w:rsid w:val="002E301F"/>
    <w:rsid w:val="002E7121"/>
    <w:rsid w:val="002F5320"/>
    <w:rsid w:val="00300A9A"/>
    <w:rsid w:val="0030556C"/>
    <w:rsid w:val="0031639A"/>
    <w:rsid w:val="00321A11"/>
    <w:rsid w:val="003335D5"/>
    <w:rsid w:val="00364849"/>
    <w:rsid w:val="00366BF2"/>
    <w:rsid w:val="00372F57"/>
    <w:rsid w:val="00387C33"/>
    <w:rsid w:val="003B17F3"/>
    <w:rsid w:val="003B20E6"/>
    <w:rsid w:val="003C09E4"/>
    <w:rsid w:val="003C6681"/>
    <w:rsid w:val="003D038D"/>
    <w:rsid w:val="003D689D"/>
    <w:rsid w:val="003F4A58"/>
    <w:rsid w:val="00403D18"/>
    <w:rsid w:val="0040645F"/>
    <w:rsid w:val="004126B6"/>
    <w:rsid w:val="0042015C"/>
    <w:rsid w:val="00442345"/>
    <w:rsid w:val="004435B8"/>
    <w:rsid w:val="00454BCF"/>
    <w:rsid w:val="004741FD"/>
    <w:rsid w:val="004751BA"/>
    <w:rsid w:val="00483BE6"/>
    <w:rsid w:val="0048459B"/>
    <w:rsid w:val="004A4B54"/>
    <w:rsid w:val="004B1088"/>
    <w:rsid w:val="004B5AE9"/>
    <w:rsid w:val="004D1479"/>
    <w:rsid w:val="004D4441"/>
    <w:rsid w:val="004D61D5"/>
    <w:rsid w:val="004E2846"/>
    <w:rsid w:val="004E3A28"/>
    <w:rsid w:val="004F51AA"/>
    <w:rsid w:val="0050314B"/>
    <w:rsid w:val="00504838"/>
    <w:rsid w:val="005065D9"/>
    <w:rsid w:val="00510249"/>
    <w:rsid w:val="00524904"/>
    <w:rsid w:val="0053089E"/>
    <w:rsid w:val="00532C0C"/>
    <w:rsid w:val="0054185D"/>
    <w:rsid w:val="005719C4"/>
    <w:rsid w:val="00580C01"/>
    <w:rsid w:val="00581F0F"/>
    <w:rsid w:val="00582054"/>
    <w:rsid w:val="005914EF"/>
    <w:rsid w:val="00592195"/>
    <w:rsid w:val="0059287A"/>
    <w:rsid w:val="00596DC2"/>
    <w:rsid w:val="005A0BF5"/>
    <w:rsid w:val="005A216F"/>
    <w:rsid w:val="005A6635"/>
    <w:rsid w:val="005B2ECD"/>
    <w:rsid w:val="005B682C"/>
    <w:rsid w:val="005C2576"/>
    <w:rsid w:val="005D4D23"/>
    <w:rsid w:val="005D54C7"/>
    <w:rsid w:val="005F7D9C"/>
    <w:rsid w:val="006025C8"/>
    <w:rsid w:val="00610C12"/>
    <w:rsid w:val="006211D3"/>
    <w:rsid w:val="00625A66"/>
    <w:rsid w:val="00627272"/>
    <w:rsid w:val="00631120"/>
    <w:rsid w:val="00633C97"/>
    <w:rsid w:val="0063496D"/>
    <w:rsid w:val="006444FA"/>
    <w:rsid w:val="006640E2"/>
    <w:rsid w:val="006646E9"/>
    <w:rsid w:val="00667180"/>
    <w:rsid w:val="006709C9"/>
    <w:rsid w:val="00672781"/>
    <w:rsid w:val="00672C96"/>
    <w:rsid w:val="00682639"/>
    <w:rsid w:val="00694564"/>
    <w:rsid w:val="006B48B9"/>
    <w:rsid w:val="006B5521"/>
    <w:rsid w:val="006C1608"/>
    <w:rsid w:val="006C60A5"/>
    <w:rsid w:val="006E3551"/>
    <w:rsid w:val="006E5C10"/>
    <w:rsid w:val="006F32CF"/>
    <w:rsid w:val="006F7F58"/>
    <w:rsid w:val="00714F52"/>
    <w:rsid w:val="007152B3"/>
    <w:rsid w:val="00731247"/>
    <w:rsid w:val="007324DF"/>
    <w:rsid w:val="00732AD8"/>
    <w:rsid w:val="00733A23"/>
    <w:rsid w:val="00736C51"/>
    <w:rsid w:val="0074237A"/>
    <w:rsid w:val="007435C3"/>
    <w:rsid w:val="00745A9D"/>
    <w:rsid w:val="00750F3C"/>
    <w:rsid w:val="00753251"/>
    <w:rsid w:val="00770BD2"/>
    <w:rsid w:val="0078073F"/>
    <w:rsid w:val="00781BDD"/>
    <w:rsid w:val="00792B47"/>
    <w:rsid w:val="007957F9"/>
    <w:rsid w:val="007976C0"/>
    <w:rsid w:val="007B1F21"/>
    <w:rsid w:val="007B2039"/>
    <w:rsid w:val="007E2D81"/>
    <w:rsid w:val="007E3831"/>
    <w:rsid w:val="008061FF"/>
    <w:rsid w:val="0081080E"/>
    <w:rsid w:val="008124BA"/>
    <w:rsid w:val="00813826"/>
    <w:rsid w:val="00813C5E"/>
    <w:rsid w:val="00822783"/>
    <w:rsid w:val="00822F69"/>
    <w:rsid w:val="008425D1"/>
    <w:rsid w:val="00842F26"/>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245D5"/>
    <w:rsid w:val="00934F97"/>
    <w:rsid w:val="00936160"/>
    <w:rsid w:val="0094646E"/>
    <w:rsid w:val="00947DF4"/>
    <w:rsid w:val="00966AB0"/>
    <w:rsid w:val="00970AE3"/>
    <w:rsid w:val="00974035"/>
    <w:rsid w:val="00981AF8"/>
    <w:rsid w:val="00986D99"/>
    <w:rsid w:val="009927AF"/>
    <w:rsid w:val="009A2F94"/>
    <w:rsid w:val="009B0260"/>
    <w:rsid w:val="009B16A8"/>
    <w:rsid w:val="009B7E10"/>
    <w:rsid w:val="009C31E7"/>
    <w:rsid w:val="009E110B"/>
    <w:rsid w:val="009F653A"/>
    <w:rsid w:val="009F657C"/>
    <w:rsid w:val="00A24794"/>
    <w:rsid w:val="00A47E40"/>
    <w:rsid w:val="00A504E2"/>
    <w:rsid w:val="00A50993"/>
    <w:rsid w:val="00A85A12"/>
    <w:rsid w:val="00A87FF9"/>
    <w:rsid w:val="00AA0BFF"/>
    <w:rsid w:val="00AA2AE0"/>
    <w:rsid w:val="00AA6B0B"/>
    <w:rsid w:val="00AD56D4"/>
    <w:rsid w:val="00AD5C71"/>
    <w:rsid w:val="00AF23F8"/>
    <w:rsid w:val="00AF5401"/>
    <w:rsid w:val="00B003BA"/>
    <w:rsid w:val="00B1203D"/>
    <w:rsid w:val="00B15AB2"/>
    <w:rsid w:val="00B27217"/>
    <w:rsid w:val="00B33425"/>
    <w:rsid w:val="00B373E7"/>
    <w:rsid w:val="00B424B1"/>
    <w:rsid w:val="00B4602E"/>
    <w:rsid w:val="00B47F9D"/>
    <w:rsid w:val="00B502C2"/>
    <w:rsid w:val="00B54566"/>
    <w:rsid w:val="00B70B9C"/>
    <w:rsid w:val="00B746F5"/>
    <w:rsid w:val="00B847F7"/>
    <w:rsid w:val="00BB05F4"/>
    <w:rsid w:val="00BB2BE2"/>
    <w:rsid w:val="00BC3B3F"/>
    <w:rsid w:val="00BC6D09"/>
    <w:rsid w:val="00BD159F"/>
    <w:rsid w:val="00BD57A1"/>
    <w:rsid w:val="00BF11B3"/>
    <w:rsid w:val="00BF45BB"/>
    <w:rsid w:val="00C00DA9"/>
    <w:rsid w:val="00C16C53"/>
    <w:rsid w:val="00C20301"/>
    <w:rsid w:val="00C27749"/>
    <w:rsid w:val="00C32433"/>
    <w:rsid w:val="00C3247B"/>
    <w:rsid w:val="00C408C7"/>
    <w:rsid w:val="00C66E52"/>
    <w:rsid w:val="00C75D47"/>
    <w:rsid w:val="00C84A52"/>
    <w:rsid w:val="00C90438"/>
    <w:rsid w:val="00C9156B"/>
    <w:rsid w:val="00C93C8A"/>
    <w:rsid w:val="00C94C43"/>
    <w:rsid w:val="00CA0DC4"/>
    <w:rsid w:val="00CA4B46"/>
    <w:rsid w:val="00CB5BA0"/>
    <w:rsid w:val="00CD6478"/>
    <w:rsid w:val="00CD67ED"/>
    <w:rsid w:val="00CE3B14"/>
    <w:rsid w:val="00D0421F"/>
    <w:rsid w:val="00D054DA"/>
    <w:rsid w:val="00D112C3"/>
    <w:rsid w:val="00D12B06"/>
    <w:rsid w:val="00D631D0"/>
    <w:rsid w:val="00D640F8"/>
    <w:rsid w:val="00D7026D"/>
    <w:rsid w:val="00D71A95"/>
    <w:rsid w:val="00D71F4C"/>
    <w:rsid w:val="00D93287"/>
    <w:rsid w:val="00DA0EE7"/>
    <w:rsid w:val="00DA100D"/>
    <w:rsid w:val="00DA3DAF"/>
    <w:rsid w:val="00DA498D"/>
    <w:rsid w:val="00DC76F5"/>
    <w:rsid w:val="00DD5FDA"/>
    <w:rsid w:val="00DD6403"/>
    <w:rsid w:val="00DF4EA1"/>
    <w:rsid w:val="00DF5C81"/>
    <w:rsid w:val="00E004DB"/>
    <w:rsid w:val="00E00FDF"/>
    <w:rsid w:val="00E04634"/>
    <w:rsid w:val="00E12E78"/>
    <w:rsid w:val="00E3172D"/>
    <w:rsid w:val="00E40DB1"/>
    <w:rsid w:val="00E420C1"/>
    <w:rsid w:val="00E50125"/>
    <w:rsid w:val="00E520E5"/>
    <w:rsid w:val="00E557ED"/>
    <w:rsid w:val="00E64046"/>
    <w:rsid w:val="00E6702C"/>
    <w:rsid w:val="00E70432"/>
    <w:rsid w:val="00E76133"/>
    <w:rsid w:val="00E774BC"/>
    <w:rsid w:val="00E814AE"/>
    <w:rsid w:val="00E82DF6"/>
    <w:rsid w:val="00E90772"/>
    <w:rsid w:val="00E95B28"/>
    <w:rsid w:val="00EA0C5D"/>
    <w:rsid w:val="00EA43F6"/>
    <w:rsid w:val="00EB304E"/>
    <w:rsid w:val="00EC57AA"/>
    <w:rsid w:val="00ED2BB0"/>
    <w:rsid w:val="00EF28BF"/>
    <w:rsid w:val="00F06201"/>
    <w:rsid w:val="00F352F4"/>
    <w:rsid w:val="00F41349"/>
    <w:rsid w:val="00F52ABB"/>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unhideWhenUsed/>
    <w:rsid w:val="005C2576"/>
    <w:rPr>
      <w:sz w:val="20"/>
      <w:szCs w:val="20"/>
    </w:rPr>
  </w:style>
  <w:style w:type="character" w:customStyle="1" w:styleId="KommentartextZchn">
    <w:name w:val="Kommentartext Zchn"/>
    <w:basedOn w:val="Absatz-Standardschriftart"/>
    <w:link w:val="Kommentartext"/>
    <w:uiPriority w:val="99"/>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 w:type="paragraph" w:styleId="berarbeitung">
    <w:name w:val="Revision"/>
    <w:hidden/>
    <w:uiPriority w:val="99"/>
    <w:semiHidden/>
    <w:rsid w:val="006E5C10"/>
    <w:rPr>
      <w:rFonts w:ascii="Helvetica Neue LT Pro 55 Roman" w:hAnsi="Helvetica Neue LT Pro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300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006201752">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t-onlin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8D7D816E317441A6595183D01FA957" ma:contentTypeVersion="6" ma:contentTypeDescription="Ein neues Dokument erstellen." ma:contentTypeScope="" ma:versionID="696f101a12c836f95e7ed383e04f17b5">
  <xsd:schema xmlns:xsd="http://www.w3.org/2001/XMLSchema" xmlns:xs="http://www.w3.org/2001/XMLSchema" xmlns:p="http://schemas.microsoft.com/office/2006/metadata/properties" xmlns:ns3="c818ffa9-cd1b-44d2-a6d5-67c1a03b9b7f" xmlns:ns4="8785fe25-c8fb-4065-be43-600dbb90ee10" targetNamespace="http://schemas.microsoft.com/office/2006/metadata/properties" ma:root="true" ma:fieldsID="49ce8424a546a197c05dfa6b8c98c23e" ns3:_="" ns4:_="">
    <xsd:import namespace="c818ffa9-cd1b-44d2-a6d5-67c1a03b9b7f"/>
    <xsd:import namespace="8785fe25-c8fb-4065-be43-600dbb90ee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8ffa9-cd1b-44d2-a6d5-67c1a03b9b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fe25-c8fb-4065-be43-600dbb90ee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8785fe25-c8fb-4065-be43-600dbb90ee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0799B-C505-49A1-85B9-C540A633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8ffa9-cd1b-44d2-a6d5-67c1a03b9b7f"/>
    <ds:schemaRef ds:uri="8785fe25-c8fb-4065-be43-600dbb90e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customXml/itemProps3.xml><?xml version="1.0" encoding="utf-8"?>
<ds:datastoreItem xmlns:ds="http://schemas.openxmlformats.org/officeDocument/2006/customXml" ds:itemID="{0C1B65F8-5594-42BA-8700-19F04F23607A}">
  <ds:schemaRefs>
    <ds:schemaRef ds:uri="http://schemas.microsoft.com/office/infopath/2007/PartnerControls"/>
    <ds:schemaRef ds:uri="http://purl.org/dc/elements/1.1/"/>
    <ds:schemaRef ds:uri="http://schemas.microsoft.com/office/2006/metadata/properties"/>
    <ds:schemaRef ds:uri="c818ffa9-cd1b-44d2-a6d5-67c1a03b9b7f"/>
    <ds:schemaRef ds:uri="http://purl.org/dc/terms/"/>
    <ds:schemaRef ds:uri="http://schemas.openxmlformats.org/package/2006/metadata/core-properties"/>
    <ds:schemaRef ds:uri="http://schemas.microsoft.com/office/2006/documentManagement/types"/>
    <ds:schemaRef ds:uri="8785fe25-c8fb-4065-be43-600dbb90ee10"/>
    <ds:schemaRef ds:uri="http://www.w3.org/XML/1998/namespace"/>
    <ds:schemaRef ds:uri="http://purl.org/dc/dcmitype/"/>
  </ds:schemaRefs>
</ds:datastoreItem>
</file>

<file path=customXml/itemProps4.xml><?xml version="1.0" encoding="utf-8"?>
<ds:datastoreItem xmlns:ds="http://schemas.openxmlformats.org/officeDocument/2006/customXml" ds:itemID="{0ADE9D6F-C02B-40AC-B795-C9D678DD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6776</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2</cp:revision>
  <cp:lastPrinted>2023-05-10T11:21:00Z</cp:lastPrinted>
  <dcterms:created xsi:type="dcterms:W3CDTF">2023-05-11T10:12:00Z</dcterms:created>
  <dcterms:modified xsi:type="dcterms:W3CDTF">2023-05-11T10:12:00Z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0x010100978D7D816E317441A6595183D01FA957</vt:lpwstr>
  </property>
</Properties>
</file>