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52" w:rsidRPr="001C67BE" w:rsidRDefault="00F24A52" w:rsidP="000352B5">
      <w:pPr>
        <w:rPr>
          <w:rFonts w:ascii="Arial" w:hAnsi="Arial" w:cs="Arial"/>
          <w:sz w:val="24"/>
        </w:rPr>
      </w:pPr>
      <w:r w:rsidRPr="001C67BE">
        <w:rPr>
          <w:rFonts w:ascii="Arial" w:hAnsi="Arial" w:cs="Arial"/>
          <w:sz w:val="24"/>
        </w:rPr>
        <w:t>PRESSE</w:t>
      </w:r>
      <w:r w:rsidR="00171C35">
        <w:rPr>
          <w:rFonts w:ascii="Arial" w:hAnsi="Arial" w:cs="Arial"/>
          <w:sz w:val="24"/>
        </w:rPr>
        <w:t>INFORMATION</w:t>
      </w:r>
    </w:p>
    <w:p w:rsidR="001C67BE" w:rsidRPr="001C67BE" w:rsidRDefault="001C67BE" w:rsidP="000352B5">
      <w:pPr>
        <w:rPr>
          <w:rFonts w:ascii="Arial" w:hAnsi="Arial" w:cs="Arial"/>
          <w:b/>
          <w:sz w:val="24"/>
        </w:rPr>
      </w:pPr>
      <w:r w:rsidRPr="001C67BE">
        <w:rPr>
          <w:rFonts w:ascii="Arial" w:hAnsi="Arial" w:cs="Arial"/>
          <w:b/>
          <w:sz w:val="24"/>
        </w:rPr>
        <w:t>Tödliche Gefahr für Weidepferde –  Die Samen des Bergahorn</w:t>
      </w:r>
      <w:r w:rsidR="00EE53B1">
        <w:rPr>
          <w:rFonts w:ascii="Arial" w:hAnsi="Arial" w:cs="Arial"/>
          <w:b/>
          <w:sz w:val="24"/>
        </w:rPr>
        <w:t>s</w:t>
      </w:r>
      <w:r w:rsidRPr="001C67BE">
        <w:rPr>
          <w:rFonts w:ascii="Arial" w:hAnsi="Arial" w:cs="Arial"/>
          <w:b/>
          <w:sz w:val="24"/>
        </w:rPr>
        <w:t xml:space="preserve"> verursachen die gefürchtete </w:t>
      </w:r>
      <w:proofErr w:type="spellStart"/>
      <w:r w:rsidRPr="001C67BE">
        <w:rPr>
          <w:rFonts w:ascii="Arial" w:hAnsi="Arial" w:cs="Arial"/>
          <w:b/>
          <w:sz w:val="24"/>
        </w:rPr>
        <w:t>Weidemyopathie</w:t>
      </w:r>
      <w:proofErr w:type="spellEnd"/>
      <w:r w:rsidRPr="001C67BE">
        <w:rPr>
          <w:rFonts w:ascii="Arial" w:hAnsi="Arial" w:cs="Arial"/>
          <w:b/>
          <w:sz w:val="24"/>
        </w:rPr>
        <w:t xml:space="preserve"> </w:t>
      </w:r>
    </w:p>
    <w:p w:rsidR="001C67BE" w:rsidRPr="001C67BE" w:rsidRDefault="001C67BE" w:rsidP="001C67BE">
      <w:pPr>
        <w:rPr>
          <w:rFonts w:ascii="Arial" w:hAnsi="Arial" w:cs="Arial"/>
        </w:rPr>
      </w:pPr>
      <w:r w:rsidRPr="00CA4754">
        <w:rPr>
          <w:rFonts w:ascii="Arial" w:hAnsi="Arial" w:cs="Arial"/>
          <w:i/>
        </w:rPr>
        <w:t>Jetzt im Herbst reifen die Samen des Bergahorn</w:t>
      </w:r>
      <w:r w:rsidR="00EE53B1" w:rsidRPr="00CA4754">
        <w:rPr>
          <w:rFonts w:ascii="Arial" w:hAnsi="Arial" w:cs="Arial"/>
          <w:i/>
        </w:rPr>
        <w:t>s</w:t>
      </w:r>
      <w:r w:rsidRPr="00CA4754">
        <w:rPr>
          <w:rFonts w:ascii="Arial" w:hAnsi="Arial" w:cs="Arial"/>
          <w:i/>
        </w:rPr>
        <w:t xml:space="preserve">. Für Pferde sind sie eine tödliche Gefahr. Denn sie enthalten den Giftstoff </w:t>
      </w:r>
      <w:proofErr w:type="spellStart"/>
      <w:r w:rsidRPr="00CA4754">
        <w:rPr>
          <w:rFonts w:ascii="Arial" w:hAnsi="Arial" w:cs="Arial"/>
          <w:i/>
        </w:rPr>
        <w:t>Hypoglycin</w:t>
      </w:r>
      <w:proofErr w:type="spellEnd"/>
      <w:r w:rsidRPr="00CA4754">
        <w:rPr>
          <w:rFonts w:ascii="Arial" w:hAnsi="Arial" w:cs="Arial"/>
          <w:i/>
        </w:rPr>
        <w:t xml:space="preserve"> A, der die gefürchtete atypische </w:t>
      </w:r>
      <w:proofErr w:type="spellStart"/>
      <w:r w:rsidRPr="00CA4754">
        <w:rPr>
          <w:rFonts w:ascii="Arial" w:hAnsi="Arial" w:cs="Arial"/>
          <w:i/>
        </w:rPr>
        <w:t>Weidemyopathie</w:t>
      </w:r>
      <w:proofErr w:type="spellEnd"/>
      <w:r w:rsidRPr="00CA4754">
        <w:rPr>
          <w:rFonts w:ascii="Arial" w:hAnsi="Arial" w:cs="Arial"/>
          <w:i/>
        </w:rPr>
        <w:t xml:space="preserve"> verursacht.</w:t>
      </w:r>
      <w:r w:rsidRPr="001C67BE">
        <w:rPr>
          <w:rFonts w:ascii="Arial" w:hAnsi="Arial" w:cs="Arial"/>
        </w:rPr>
        <w:br/>
      </w:r>
      <w:r w:rsidRPr="001C67BE">
        <w:rPr>
          <w:rFonts w:ascii="Arial" w:hAnsi="Arial" w:cs="Arial"/>
        </w:rPr>
        <w:br/>
        <w:t xml:space="preserve">Vor allem in den Herbst- und Wintermonaten tritt die Erkrankung auf. Die Ursache war lange unklar, doch in den vergangenen Jahren wurde die toxische Aminosäure </w:t>
      </w:r>
      <w:proofErr w:type="spellStart"/>
      <w:r w:rsidRPr="001C67BE">
        <w:rPr>
          <w:rFonts w:ascii="Arial" w:hAnsi="Arial" w:cs="Arial"/>
        </w:rPr>
        <w:t>Hypoglycin</w:t>
      </w:r>
      <w:proofErr w:type="spellEnd"/>
      <w:r w:rsidRPr="001C67BE">
        <w:rPr>
          <w:rFonts w:ascii="Arial" w:hAnsi="Arial" w:cs="Arial"/>
        </w:rPr>
        <w:t xml:space="preserve"> A als Auslöser der Erkrankung identifiziert. Sie kommt in den Samen vor allem des Bergahorns (Acer </w:t>
      </w:r>
      <w:proofErr w:type="spellStart"/>
      <w:r w:rsidRPr="001C67BE">
        <w:rPr>
          <w:rFonts w:ascii="Arial" w:hAnsi="Arial" w:cs="Arial"/>
        </w:rPr>
        <w:t>pseudoplatanus</w:t>
      </w:r>
      <w:proofErr w:type="spellEnd"/>
      <w:r w:rsidRPr="001C67BE">
        <w:rPr>
          <w:rFonts w:ascii="Arial" w:hAnsi="Arial" w:cs="Arial"/>
        </w:rPr>
        <w:t xml:space="preserve">) vor. Erkrankte Pferde zeigen zum Teil </w:t>
      </w:r>
      <w:proofErr w:type="spellStart"/>
      <w:r w:rsidRPr="001C67BE">
        <w:rPr>
          <w:rFonts w:ascii="Arial" w:hAnsi="Arial" w:cs="Arial"/>
        </w:rPr>
        <w:t>kolikartige</w:t>
      </w:r>
      <w:proofErr w:type="spellEnd"/>
      <w:r w:rsidRPr="001C67BE">
        <w:rPr>
          <w:rFonts w:ascii="Arial" w:hAnsi="Arial" w:cs="Arial"/>
        </w:rPr>
        <w:t xml:space="preserve"> Beschwerden, erhöhte Herzfrequenz, Schwitzen, Muskelzittern, Schwäche und muskuläre Steifheit bis hin zum Festliegen. Häufiger treten auch gerötete oder </w:t>
      </w:r>
      <w:proofErr w:type="spellStart"/>
      <w:r w:rsidRPr="001C67BE">
        <w:rPr>
          <w:rFonts w:ascii="Arial" w:hAnsi="Arial" w:cs="Arial"/>
        </w:rPr>
        <w:t>zyanotische</w:t>
      </w:r>
      <w:proofErr w:type="spellEnd"/>
      <w:r w:rsidRPr="001C67BE">
        <w:rPr>
          <w:rFonts w:ascii="Arial" w:hAnsi="Arial" w:cs="Arial"/>
        </w:rPr>
        <w:t xml:space="preserve"> (bläulich verfärbte) Schleimhäute auf. Auch Herznebengeräusche werden beschrieben. Die genannten Anzeichen können allerdings von Pferd zu Pferd variieren. Typisch ist der braun verfärbte Urin, der infolge der Zerstörung der Muskelzellen entsteht. Bei mehr als drei Viertel der erkrankten Pferde verläuft die Erkrankung tödlich. Eine Behandlung ist nur symptomatisch möglich, je früher diese erfolgt desto besser sind die Überlebenschancen. Bei Verdacht auf die Erkrankung sollte der Tierarzt daher unmittelbar verständigt werden. Abhängig vom Zustand des Pferdes wird von längeren Transporten zum Teil abgeraten, da diese noch eine weitere Belastung darstellen können.</w:t>
      </w:r>
      <w:r w:rsidRPr="001C67BE">
        <w:rPr>
          <w:rFonts w:ascii="Arial" w:hAnsi="Arial" w:cs="Arial"/>
        </w:rPr>
        <w:br/>
      </w:r>
      <w:r w:rsidRPr="001C67BE">
        <w:rPr>
          <w:rFonts w:ascii="Arial" w:hAnsi="Arial" w:cs="Arial"/>
        </w:rPr>
        <w:br/>
        <w:t xml:space="preserve">Betroffen sind vor allem Weidepferde, die mehrere Stunden oder ganztägig auf der Weide stehen. Bei stark abgefressenen und ungepflegten Weiden ist das Risiko, dass Samen aufgenommen werden, besonders hoch. In der Literatur wird als ein zusätzlicher Faktor oft plötzlicher Wetterumschwung mit Einsetzen der kalten Witterung und Stürmen beschrieben. In manchen Jahren scheint es zu einem gehäuften Auftreten zu kommen, so dass auch weitere klimatische Einflüsse diskutiert werden. </w:t>
      </w:r>
      <w:r w:rsidRPr="001C67BE">
        <w:rPr>
          <w:rFonts w:ascii="Arial" w:hAnsi="Arial" w:cs="Arial"/>
        </w:rPr>
        <w:br/>
      </w:r>
      <w:r w:rsidRPr="001C67BE">
        <w:rPr>
          <w:rFonts w:ascii="Arial" w:hAnsi="Arial" w:cs="Arial"/>
        </w:rPr>
        <w:br/>
        <w:t xml:space="preserve">Nicht nur im Herbst und Winter auch im Frühjahr, wenn die Samen keimen, ist Vorsicht geboten, denn auch die Sämlinge enthalten das gefährliche Gift. Das Erkrankungsrisiko scheint zudem bei jüngeren und gut genährten Pferden erhöht zu sein, doch auch ältere Pferde können an der atypischen </w:t>
      </w:r>
      <w:proofErr w:type="spellStart"/>
      <w:r w:rsidRPr="001C67BE">
        <w:rPr>
          <w:rFonts w:ascii="Arial" w:hAnsi="Arial" w:cs="Arial"/>
        </w:rPr>
        <w:t>Weidemyopathie</w:t>
      </w:r>
      <w:proofErr w:type="spellEnd"/>
      <w:r w:rsidRPr="001C67BE">
        <w:rPr>
          <w:rFonts w:ascii="Arial" w:hAnsi="Arial" w:cs="Arial"/>
        </w:rPr>
        <w:t xml:space="preserve"> erkranken. Hinsichtlich der Empfindlichkeit gegenüber dem Gift gibt es offenbar auch individuelle Unterschiede. </w:t>
      </w:r>
    </w:p>
    <w:p w:rsidR="00725950" w:rsidRPr="001C67BE" w:rsidRDefault="001C67BE" w:rsidP="001C67BE">
      <w:pPr>
        <w:rPr>
          <w:rFonts w:ascii="Arial" w:hAnsi="Arial" w:cs="Arial"/>
        </w:rPr>
      </w:pPr>
      <w:r w:rsidRPr="001C67BE">
        <w:rPr>
          <w:rFonts w:ascii="Arial" w:hAnsi="Arial" w:cs="Arial"/>
        </w:rPr>
        <w:t xml:space="preserve">Angesichts des dramatischen Verlaufs und der geringen Heilungsaussichten kommt der Vorsorge besondere Bedeutung zu. Empfohlen wird die Weidezeiten in den kritischen Monaten entsprechend zu beschränken oder Weiden mit Bergahornbewuchs oder Bäumen in unmittelbarer Nähe ganz zu meiden. Eine </w:t>
      </w:r>
      <w:proofErr w:type="spellStart"/>
      <w:r w:rsidRPr="001C67BE">
        <w:rPr>
          <w:rFonts w:ascii="Arial" w:hAnsi="Arial" w:cs="Arial"/>
        </w:rPr>
        <w:t>Zufütterung</w:t>
      </w:r>
      <w:proofErr w:type="spellEnd"/>
      <w:r w:rsidRPr="001C67BE">
        <w:rPr>
          <w:rFonts w:ascii="Arial" w:hAnsi="Arial" w:cs="Arial"/>
        </w:rPr>
        <w:t xml:space="preserve"> insbesondere mit Mineral- und reichlich Raufutter verringert das Erkrankungsrisiko.</w:t>
      </w:r>
      <w:r w:rsidR="00464FDC" w:rsidRPr="001C67BE">
        <w:rPr>
          <w:rFonts w:ascii="Arial" w:hAnsi="Arial" w:cs="Arial"/>
        </w:rPr>
        <w:t xml:space="preserve"> </w:t>
      </w:r>
    </w:p>
    <w:p w:rsidR="001C67BE" w:rsidRPr="001C67BE" w:rsidRDefault="001C67BE" w:rsidP="001C67BE">
      <w:pPr>
        <w:rPr>
          <w:rFonts w:ascii="Arial" w:hAnsi="Arial" w:cs="Arial"/>
        </w:rPr>
      </w:pPr>
      <w:r w:rsidRPr="001C67BE">
        <w:rPr>
          <w:rFonts w:ascii="Arial" w:hAnsi="Arial" w:cs="Arial"/>
        </w:rPr>
        <w:t>BU</w:t>
      </w:r>
      <w:r w:rsidR="007E5039">
        <w:rPr>
          <w:rFonts w:ascii="Arial" w:hAnsi="Arial" w:cs="Arial"/>
        </w:rPr>
        <w:t>:</w:t>
      </w:r>
      <w:r w:rsidRPr="001C67BE">
        <w:rPr>
          <w:rFonts w:ascii="Arial" w:hAnsi="Arial" w:cs="Arial"/>
        </w:rPr>
        <w:t xml:space="preserve"> Die Samen des Bergahorn</w:t>
      </w:r>
      <w:r w:rsidR="00EE53B1">
        <w:rPr>
          <w:rFonts w:ascii="Arial" w:hAnsi="Arial" w:cs="Arial"/>
        </w:rPr>
        <w:t>s</w:t>
      </w:r>
      <w:r w:rsidRPr="001C67BE">
        <w:rPr>
          <w:rFonts w:ascii="Arial" w:hAnsi="Arial" w:cs="Arial"/>
        </w:rPr>
        <w:t xml:space="preserve"> enthalten das Gift </w:t>
      </w:r>
      <w:proofErr w:type="spellStart"/>
      <w:r w:rsidRPr="001C67BE">
        <w:rPr>
          <w:rFonts w:ascii="Arial" w:hAnsi="Arial" w:cs="Arial"/>
        </w:rPr>
        <w:t>Hypoglycin</w:t>
      </w:r>
      <w:proofErr w:type="spellEnd"/>
      <w:r w:rsidRPr="001C67BE">
        <w:rPr>
          <w:rFonts w:ascii="Arial" w:hAnsi="Arial" w:cs="Arial"/>
        </w:rPr>
        <w:t xml:space="preserve"> A, das die gefürchtete </w:t>
      </w:r>
      <w:proofErr w:type="spellStart"/>
      <w:r w:rsidRPr="001C67BE">
        <w:rPr>
          <w:rFonts w:ascii="Arial" w:hAnsi="Arial" w:cs="Arial"/>
        </w:rPr>
        <w:t>Weidemyopathie</w:t>
      </w:r>
      <w:proofErr w:type="spellEnd"/>
      <w:r w:rsidRPr="001C67BE">
        <w:rPr>
          <w:rFonts w:ascii="Arial" w:hAnsi="Arial" w:cs="Arial"/>
        </w:rPr>
        <w:t xml:space="preserve"> verursacht.</w:t>
      </w:r>
      <w:r w:rsidRPr="001C67BE">
        <w:rPr>
          <w:rFonts w:ascii="Arial" w:hAnsi="Arial" w:cs="Arial"/>
        </w:rPr>
        <w:br/>
      </w:r>
      <w:r w:rsidRPr="001C67BE">
        <w:rPr>
          <w:rFonts w:ascii="Arial" w:hAnsi="Arial" w:cs="Arial"/>
        </w:rPr>
        <w:br/>
        <w:t>BU</w:t>
      </w:r>
      <w:r w:rsidR="007E5039">
        <w:rPr>
          <w:rFonts w:ascii="Arial" w:hAnsi="Arial" w:cs="Arial"/>
        </w:rPr>
        <w:t>:</w:t>
      </w:r>
      <w:r w:rsidRPr="001C67BE">
        <w:rPr>
          <w:rFonts w:ascii="Arial" w:hAnsi="Arial" w:cs="Arial"/>
        </w:rPr>
        <w:t xml:space="preserve"> Auf ungepflegten und stark abgefressenen Weiden ohne </w:t>
      </w:r>
      <w:proofErr w:type="spellStart"/>
      <w:r w:rsidRPr="001C67BE">
        <w:rPr>
          <w:rFonts w:ascii="Arial" w:hAnsi="Arial" w:cs="Arial"/>
        </w:rPr>
        <w:t>Zufütterung</w:t>
      </w:r>
      <w:proofErr w:type="spellEnd"/>
      <w:r w:rsidRPr="001C67BE">
        <w:rPr>
          <w:rFonts w:ascii="Arial" w:hAnsi="Arial" w:cs="Arial"/>
        </w:rPr>
        <w:t xml:space="preserve"> ist das Erkrankungsrisiko besonders hoch.</w:t>
      </w:r>
    </w:p>
    <w:p w:rsidR="001C67BE" w:rsidRPr="001C67BE" w:rsidRDefault="001C67BE" w:rsidP="001C67BE">
      <w:pPr>
        <w:rPr>
          <w:rFonts w:ascii="Arial" w:hAnsi="Arial" w:cs="Arial"/>
        </w:rPr>
      </w:pPr>
      <w:r w:rsidRPr="001C67BE">
        <w:rPr>
          <w:rFonts w:ascii="Arial" w:hAnsi="Arial" w:cs="Arial"/>
        </w:rPr>
        <w:lastRenderedPageBreak/>
        <w:t>BU</w:t>
      </w:r>
      <w:r w:rsidR="007E5039">
        <w:rPr>
          <w:rFonts w:ascii="Arial" w:hAnsi="Arial" w:cs="Arial"/>
        </w:rPr>
        <w:t>:</w:t>
      </w:r>
      <w:r w:rsidRPr="001C67BE">
        <w:rPr>
          <w:rFonts w:ascii="Arial" w:hAnsi="Arial" w:cs="Arial"/>
        </w:rPr>
        <w:t xml:space="preserve"> Typisches Blatt des Bergahorn</w:t>
      </w:r>
      <w:r w:rsidR="00EE53B1">
        <w:rPr>
          <w:rFonts w:ascii="Arial" w:hAnsi="Arial" w:cs="Arial"/>
        </w:rPr>
        <w:t>s</w:t>
      </w:r>
      <w:r w:rsidRPr="001C67BE">
        <w:rPr>
          <w:rFonts w:ascii="Arial" w:hAnsi="Arial" w:cs="Arial"/>
        </w:rPr>
        <w:t xml:space="preserve"> (Acer </w:t>
      </w:r>
      <w:proofErr w:type="spellStart"/>
      <w:r w:rsidRPr="001C67BE">
        <w:rPr>
          <w:rFonts w:ascii="Arial" w:hAnsi="Arial" w:cs="Arial"/>
        </w:rPr>
        <w:t>pseudoplatanus</w:t>
      </w:r>
      <w:proofErr w:type="spellEnd"/>
      <w:r w:rsidRPr="001C67BE">
        <w:rPr>
          <w:rFonts w:ascii="Arial" w:hAnsi="Arial" w:cs="Arial"/>
        </w:rPr>
        <w:t xml:space="preserve">). Der Bergahorn ist als Straßen- und </w:t>
      </w:r>
      <w:proofErr w:type="spellStart"/>
      <w:r w:rsidRPr="001C67BE">
        <w:rPr>
          <w:rFonts w:ascii="Arial" w:hAnsi="Arial" w:cs="Arial"/>
        </w:rPr>
        <w:t>Parkbaum</w:t>
      </w:r>
      <w:proofErr w:type="spellEnd"/>
      <w:r w:rsidRPr="001C67BE">
        <w:rPr>
          <w:rFonts w:ascii="Arial" w:hAnsi="Arial" w:cs="Arial"/>
        </w:rPr>
        <w:t>, aber auch in Mischwäldern weit verbreitet.</w:t>
      </w:r>
    </w:p>
    <w:p w:rsidR="001C67BE" w:rsidRPr="001C67BE" w:rsidRDefault="001C67BE" w:rsidP="001C67BE">
      <w:pPr>
        <w:rPr>
          <w:rFonts w:ascii="Arial" w:hAnsi="Arial" w:cs="Arial"/>
        </w:rPr>
      </w:pPr>
      <w:r w:rsidRPr="001C67BE">
        <w:rPr>
          <w:rFonts w:ascii="Arial" w:hAnsi="Arial" w:cs="Arial"/>
        </w:rPr>
        <w:t>BU</w:t>
      </w:r>
      <w:r w:rsidR="007E5039">
        <w:rPr>
          <w:rFonts w:ascii="Arial" w:hAnsi="Arial" w:cs="Arial"/>
        </w:rPr>
        <w:t>:</w:t>
      </w:r>
      <w:r w:rsidRPr="001C67BE">
        <w:rPr>
          <w:rFonts w:ascii="Arial" w:hAnsi="Arial" w:cs="Arial"/>
        </w:rPr>
        <w:t xml:space="preserve"> Die Samen des Bergahorn</w:t>
      </w:r>
      <w:r w:rsidR="00EE53B1">
        <w:rPr>
          <w:rFonts w:ascii="Arial" w:hAnsi="Arial" w:cs="Arial"/>
        </w:rPr>
        <w:t>s</w:t>
      </w:r>
      <w:r w:rsidRPr="001C67BE">
        <w:rPr>
          <w:rFonts w:ascii="Arial" w:hAnsi="Arial" w:cs="Arial"/>
        </w:rPr>
        <w:t xml:space="preserve"> wachsen büschelförmig und stehen in spitzem oder rechtem Winkel. Sie fliegen bis zu 100 m weit.</w:t>
      </w:r>
    </w:p>
    <w:p w:rsidR="001C67BE" w:rsidRPr="001C67BE" w:rsidRDefault="001C67BE" w:rsidP="001C67BE">
      <w:pPr>
        <w:rPr>
          <w:rFonts w:ascii="Arial" w:hAnsi="Arial" w:cs="Arial"/>
        </w:rPr>
      </w:pPr>
      <w:bookmarkStart w:id="0" w:name="_GoBack"/>
      <w:bookmarkEnd w:id="0"/>
    </w:p>
    <w:p w:rsidR="00277D11" w:rsidRPr="001C67BE" w:rsidRDefault="00277D11" w:rsidP="00277D11">
      <w:pPr>
        <w:pStyle w:val="bodytext"/>
        <w:rPr>
          <w:rFonts w:ascii="Arial" w:hAnsi="Arial" w:cs="Arial"/>
          <w:sz w:val="22"/>
          <w:szCs w:val="22"/>
        </w:rPr>
      </w:pPr>
      <w:r w:rsidRPr="001C67BE">
        <w:rPr>
          <w:rFonts w:ascii="Arial" w:hAnsi="Arial" w:cs="Arial"/>
          <w:sz w:val="22"/>
          <w:szCs w:val="22"/>
        </w:rPr>
        <w:t>Hinweise für die Redaktion</w:t>
      </w:r>
    </w:p>
    <w:p w:rsidR="00277D11" w:rsidRPr="001C67BE" w:rsidRDefault="00277D11" w:rsidP="00277D11">
      <w:pPr>
        <w:pStyle w:val="bodytext"/>
        <w:rPr>
          <w:rFonts w:ascii="Arial" w:hAnsi="Arial" w:cs="Arial"/>
          <w:sz w:val="22"/>
          <w:szCs w:val="22"/>
        </w:rPr>
      </w:pPr>
      <w:r w:rsidRPr="001C67BE">
        <w:rPr>
          <w:rFonts w:ascii="Arial" w:hAnsi="Arial" w:cs="Arial"/>
          <w:sz w:val="22"/>
          <w:szCs w:val="22"/>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277D11" w:rsidRPr="001C67BE" w:rsidRDefault="00277D11" w:rsidP="00277D11">
      <w:pPr>
        <w:pStyle w:val="bodytext"/>
        <w:rPr>
          <w:rFonts w:ascii="Arial" w:hAnsi="Arial" w:cs="Arial"/>
          <w:sz w:val="22"/>
          <w:szCs w:val="22"/>
        </w:rPr>
      </w:pPr>
      <w:r w:rsidRPr="001C67BE">
        <w:rPr>
          <w:rFonts w:ascii="Arial" w:hAnsi="Arial" w:cs="Arial"/>
          <w:sz w:val="22"/>
          <w:szCs w:val="22"/>
        </w:rPr>
        <w:t>● ● ● ● ● ● ● ●</w:t>
      </w:r>
    </w:p>
    <w:p w:rsidR="00C65D61" w:rsidRPr="001C67BE" w:rsidRDefault="00EE53B1" w:rsidP="00C65D61">
      <w:pPr>
        <w:rPr>
          <w:rFonts w:ascii="Arial" w:hAnsi="Arial" w:cs="Arial"/>
          <w:lang w:eastAsia="de-DE"/>
        </w:rPr>
      </w:pPr>
      <w:r>
        <w:rPr>
          <w:rFonts w:ascii="Arial" w:hAnsi="Arial" w:cs="Arial"/>
          <w:lang w:eastAsia="de-DE"/>
        </w:rPr>
        <w:t>Wörter 373</w:t>
      </w:r>
      <w:r w:rsidR="00C65D61" w:rsidRPr="001C67BE">
        <w:rPr>
          <w:rFonts w:ascii="Arial" w:hAnsi="Arial" w:cs="Arial"/>
          <w:lang w:eastAsia="de-DE"/>
        </w:rPr>
        <w:t xml:space="preserve">, Zeichen </w:t>
      </w:r>
      <w:r>
        <w:rPr>
          <w:rFonts w:ascii="Arial" w:hAnsi="Arial" w:cs="Arial"/>
          <w:lang w:eastAsia="de-DE"/>
        </w:rPr>
        <w:t>2.752</w:t>
      </w:r>
    </w:p>
    <w:p w:rsidR="00C65D61" w:rsidRPr="001C67BE" w:rsidRDefault="00C65D61" w:rsidP="00C65D61">
      <w:pPr>
        <w:rPr>
          <w:rFonts w:ascii="Arial" w:hAnsi="Arial" w:cs="Arial"/>
          <w:lang w:eastAsia="de-DE"/>
        </w:rPr>
      </w:pPr>
    </w:p>
    <w:p w:rsidR="00C65D61" w:rsidRPr="001C67BE" w:rsidRDefault="00C65D61" w:rsidP="00C65D61">
      <w:pPr>
        <w:rPr>
          <w:rFonts w:ascii="Arial" w:hAnsi="Arial" w:cs="Arial"/>
          <w:lang w:eastAsia="de-DE"/>
        </w:rPr>
      </w:pPr>
      <w:r w:rsidRPr="001C67BE">
        <w:rPr>
          <w:rFonts w:ascii="Arial" w:hAnsi="Arial" w:cs="Arial"/>
          <w:lang w:eastAsia="de-DE"/>
        </w:rPr>
        <w:t>Weitere Informationen erteilt der Bundesverband für Tiergesundheit,</w:t>
      </w:r>
    </w:p>
    <w:p w:rsidR="00C65D61" w:rsidRPr="001C67BE" w:rsidRDefault="00C65D61" w:rsidP="00C65D61">
      <w:pPr>
        <w:rPr>
          <w:rFonts w:ascii="Arial" w:hAnsi="Arial" w:cs="Arial"/>
          <w:lang w:eastAsia="de-DE"/>
        </w:rPr>
      </w:pPr>
      <w:r w:rsidRPr="001C67BE">
        <w:rPr>
          <w:rFonts w:ascii="Arial" w:hAnsi="Arial" w:cs="Arial"/>
          <w:lang w:eastAsia="de-DE"/>
        </w:rPr>
        <w:t xml:space="preserve">Dr. Sabine Schüller, Schwertberger Str. 14, 53177 Bonn, </w:t>
      </w:r>
    </w:p>
    <w:p w:rsidR="00C65D61" w:rsidRPr="001C67BE" w:rsidRDefault="00C65D61" w:rsidP="00C65D61">
      <w:pPr>
        <w:rPr>
          <w:rFonts w:ascii="Arial" w:hAnsi="Arial" w:cs="Arial"/>
          <w:lang w:eastAsia="de-DE"/>
        </w:rPr>
      </w:pPr>
      <w:r w:rsidRPr="001C67BE">
        <w:rPr>
          <w:rFonts w:ascii="Arial" w:hAnsi="Arial" w:cs="Arial"/>
          <w:lang w:eastAsia="de-DE"/>
        </w:rPr>
        <w:t>Tel. 0228 / 31 82 96, E-Mail bft@bft-online.de, www.bft-online.de</w:t>
      </w:r>
    </w:p>
    <w:p w:rsidR="00277D11" w:rsidRPr="001C67BE" w:rsidRDefault="00C65D61" w:rsidP="00C65D61">
      <w:pPr>
        <w:rPr>
          <w:rFonts w:ascii="Arial" w:hAnsi="Arial" w:cs="Arial"/>
          <w:lang w:eastAsia="de-DE"/>
        </w:rPr>
      </w:pPr>
      <w:r w:rsidRPr="001C67BE">
        <w:rPr>
          <w:rFonts w:ascii="Arial" w:hAnsi="Arial" w:cs="Arial"/>
          <w:lang w:eastAsia="de-DE"/>
        </w:rPr>
        <w:t xml:space="preserve">Stand </w:t>
      </w:r>
      <w:r w:rsidR="00784ECC">
        <w:rPr>
          <w:rFonts w:ascii="Arial" w:hAnsi="Arial" w:cs="Arial"/>
          <w:lang w:eastAsia="de-DE"/>
        </w:rPr>
        <w:t>28</w:t>
      </w:r>
      <w:r w:rsidRPr="001C67BE">
        <w:rPr>
          <w:rFonts w:ascii="Arial" w:hAnsi="Arial" w:cs="Arial"/>
          <w:lang w:eastAsia="de-DE"/>
        </w:rPr>
        <w:t>.0</w:t>
      </w:r>
      <w:r w:rsidR="00784ECC">
        <w:rPr>
          <w:rFonts w:ascii="Arial" w:hAnsi="Arial" w:cs="Arial"/>
          <w:lang w:eastAsia="de-DE"/>
        </w:rPr>
        <w:t>9</w:t>
      </w:r>
      <w:r w:rsidRPr="001C67BE">
        <w:rPr>
          <w:rFonts w:ascii="Arial" w:hAnsi="Arial" w:cs="Arial"/>
          <w:lang w:eastAsia="de-DE"/>
        </w:rPr>
        <w:t>.2018</w:t>
      </w:r>
    </w:p>
    <w:p w:rsidR="000920C5" w:rsidRPr="001C67BE" w:rsidRDefault="000920C5" w:rsidP="000920C5"/>
    <w:sectPr w:rsidR="000920C5" w:rsidRPr="001C67BE" w:rsidSect="00F24A52">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52" w:rsidRDefault="00F24A52" w:rsidP="00F24A52">
      <w:pPr>
        <w:spacing w:after="0" w:line="240" w:lineRule="auto"/>
      </w:pPr>
      <w:r>
        <w:separator/>
      </w:r>
    </w:p>
  </w:endnote>
  <w:endnote w:type="continuationSeparator" w:id="0">
    <w:p w:rsidR="00F24A52" w:rsidRDefault="00F24A52" w:rsidP="00F24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52" w:rsidRDefault="00F24A52" w:rsidP="00F24A52">
      <w:pPr>
        <w:spacing w:after="0" w:line="240" w:lineRule="auto"/>
      </w:pPr>
      <w:r>
        <w:separator/>
      </w:r>
    </w:p>
  </w:footnote>
  <w:footnote w:type="continuationSeparator" w:id="0">
    <w:p w:rsidR="00F24A52" w:rsidRDefault="00F24A52" w:rsidP="00F24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52" w:rsidRDefault="00F24A52" w:rsidP="00F24A52">
    <w:pPr>
      <w:pStyle w:val="Kopfzeile"/>
      <w:tabs>
        <w:tab w:val="clear" w:pos="9072"/>
      </w:tabs>
      <w:ind w:right="-1440"/>
      <w:jc w:val="right"/>
    </w:pPr>
    <w:r>
      <w:rPr>
        <w:noProof/>
        <w:lang w:eastAsia="de-DE"/>
      </w:rPr>
      <w:drawing>
        <wp:inline distT="0" distB="0" distL="0" distR="0" wp14:anchorId="4A225907" wp14:editId="22BE2C06">
          <wp:extent cx="1119554" cy="831097"/>
          <wp:effectExtent l="0" t="0" r="4445" b="7620"/>
          <wp:docPr id="2" name="Grafik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68"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B5"/>
    <w:rsid w:val="000352B5"/>
    <w:rsid w:val="000436AD"/>
    <w:rsid w:val="000920C5"/>
    <w:rsid w:val="000E7C8B"/>
    <w:rsid w:val="001459A2"/>
    <w:rsid w:val="00171C35"/>
    <w:rsid w:val="001C67BE"/>
    <w:rsid w:val="00206C02"/>
    <w:rsid w:val="00206DE2"/>
    <w:rsid w:val="0023512E"/>
    <w:rsid w:val="00254809"/>
    <w:rsid w:val="00277D11"/>
    <w:rsid w:val="00297433"/>
    <w:rsid w:val="0045505B"/>
    <w:rsid w:val="00456324"/>
    <w:rsid w:val="00464FDC"/>
    <w:rsid w:val="0050549F"/>
    <w:rsid w:val="005505AB"/>
    <w:rsid w:val="005A594A"/>
    <w:rsid w:val="006B549C"/>
    <w:rsid w:val="00715276"/>
    <w:rsid w:val="00725950"/>
    <w:rsid w:val="00784ECC"/>
    <w:rsid w:val="007E5039"/>
    <w:rsid w:val="008E352D"/>
    <w:rsid w:val="008F5895"/>
    <w:rsid w:val="00943F50"/>
    <w:rsid w:val="00966276"/>
    <w:rsid w:val="00980016"/>
    <w:rsid w:val="009A502C"/>
    <w:rsid w:val="00A87D56"/>
    <w:rsid w:val="00A9764B"/>
    <w:rsid w:val="00B25884"/>
    <w:rsid w:val="00B518A5"/>
    <w:rsid w:val="00B77C4B"/>
    <w:rsid w:val="00BA07B5"/>
    <w:rsid w:val="00C13F0B"/>
    <w:rsid w:val="00C57663"/>
    <w:rsid w:val="00C65D61"/>
    <w:rsid w:val="00CA4754"/>
    <w:rsid w:val="00CD32C7"/>
    <w:rsid w:val="00CD3B9D"/>
    <w:rsid w:val="00D1750D"/>
    <w:rsid w:val="00EB6AD8"/>
    <w:rsid w:val="00EE53B1"/>
    <w:rsid w:val="00F2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7D11"/>
    <w:rPr>
      <w:color w:val="0000FF"/>
      <w:u w:val="single"/>
    </w:rPr>
  </w:style>
  <w:style w:type="paragraph" w:styleId="KeinLeerraum">
    <w:name w:val="No Spacing"/>
    <w:basedOn w:val="Standard"/>
    <w:uiPriority w:val="1"/>
    <w:qFormat/>
    <w:rsid w:val="00277D11"/>
    <w:pPr>
      <w:spacing w:after="0" w:line="240" w:lineRule="auto"/>
    </w:pPr>
    <w:rPr>
      <w:rFonts w:ascii="Calibri" w:hAnsi="Calibri" w:cs="Calibri"/>
    </w:rPr>
  </w:style>
  <w:style w:type="paragraph" w:customStyle="1" w:styleId="bodytext">
    <w:name w:val="bodytext"/>
    <w:basedOn w:val="Standard"/>
    <w:rsid w:val="00277D1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D56"/>
    <w:rPr>
      <w:rFonts w:ascii="Tahoma" w:hAnsi="Tahoma" w:cs="Tahoma"/>
      <w:sz w:val="16"/>
      <w:szCs w:val="16"/>
    </w:rPr>
  </w:style>
  <w:style w:type="character" w:styleId="Kommentarzeichen">
    <w:name w:val="annotation reference"/>
    <w:basedOn w:val="Absatz-Standardschriftart"/>
    <w:uiPriority w:val="99"/>
    <w:semiHidden/>
    <w:unhideWhenUsed/>
    <w:rsid w:val="00206DE2"/>
    <w:rPr>
      <w:sz w:val="16"/>
      <w:szCs w:val="16"/>
    </w:rPr>
  </w:style>
  <w:style w:type="paragraph" w:styleId="Kommentartext">
    <w:name w:val="annotation text"/>
    <w:basedOn w:val="Standard"/>
    <w:link w:val="KommentartextZchn"/>
    <w:uiPriority w:val="99"/>
    <w:semiHidden/>
    <w:unhideWhenUsed/>
    <w:rsid w:val="00206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6DE2"/>
    <w:rPr>
      <w:sz w:val="20"/>
      <w:szCs w:val="20"/>
    </w:rPr>
  </w:style>
  <w:style w:type="paragraph" w:styleId="Kommentarthema">
    <w:name w:val="annotation subject"/>
    <w:basedOn w:val="Kommentartext"/>
    <w:next w:val="Kommentartext"/>
    <w:link w:val="KommentarthemaZchn"/>
    <w:uiPriority w:val="99"/>
    <w:semiHidden/>
    <w:unhideWhenUsed/>
    <w:rsid w:val="00206DE2"/>
    <w:rPr>
      <w:b/>
      <w:bCs/>
    </w:rPr>
  </w:style>
  <w:style w:type="character" w:customStyle="1" w:styleId="KommentarthemaZchn">
    <w:name w:val="Kommentarthema Zchn"/>
    <w:basedOn w:val="KommentartextZchn"/>
    <w:link w:val="Kommentarthema"/>
    <w:uiPriority w:val="99"/>
    <w:semiHidden/>
    <w:rsid w:val="00206DE2"/>
    <w:rPr>
      <w:b/>
      <w:bCs/>
      <w:sz w:val="20"/>
      <w:szCs w:val="20"/>
    </w:rPr>
  </w:style>
  <w:style w:type="paragraph" w:styleId="Kopfzeile">
    <w:name w:val="header"/>
    <w:basedOn w:val="Standard"/>
    <w:link w:val="KopfzeileZchn"/>
    <w:uiPriority w:val="99"/>
    <w:unhideWhenUsed/>
    <w:rsid w:val="00F24A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52"/>
  </w:style>
  <w:style w:type="paragraph" w:styleId="Fuzeile">
    <w:name w:val="footer"/>
    <w:basedOn w:val="Standard"/>
    <w:link w:val="FuzeileZchn"/>
    <w:uiPriority w:val="99"/>
    <w:unhideWhenUsed/>
    <w:rsid w:val="00F24A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7D11"/>
    <w:rPr>
      <w:color w:val="0000FF"/>
      <w:u w:val="single"/>
    </w:rPr>
  </w:style>
  <w:style w:type="paragraph" w:styleId="KeinLeerraum">
    <w:name w:val="No Spacing"/>
    <w:basedOn w:val="Standard"/>
    <w:uiPriority w:val="1"/>
    <w:qFormat/>
    <w:rsid w:val="00277D11"/>
    <w:pPr>
      <w:spacing w:after="0" w:line="240" w:lineRule="auto"/>
    </w:pPr>
    <w:rPr>
      <w:rFonts w:ascii="Calibri" w:hAnsi="Calibri" w:cs="Calibri"/>
    </w:rPr>
  </w:style>
  <w:style w:type="paragraph" w:customStyle="1" w:styleId="bodytext">
    <w:name w:val="bodytext"/>
    <w:basedOn w:val="Standard"/>
    <w:rsid w:val="00277D11"/>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87D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D56"/>
    <w:rPr>
      <w:rFonts w:ascii="Tahoma" w:hAnsi="Tahoma" w:cs="Tahoma"/>
      <w:sz w:val="16"/>
      <w:szCs w:val="16"/>
    </w:rPr>
  </w:style>
  <w:style w:type="character" w:styleId="Kommentarzeichen">
    <w:name w:val="annotation reference"/>
    <w:basedOn w:val="Absatz-Standardschriftart"/>
    <w:uiPriority w:val="99"/>
    <w:semiHidden/>
    <w:unhideWhenUsed/>
    <w:rsid w:val="00206DE2"/>
    <w:rPr>
      <w:sz w:val="16"/>
      <w:szCs w:val="16"/>
    </w:rPr>
  </w:style>
  <w:style w:type="paragraph" w:styleId="Kommentartext">
    <w:name w:val="annotation text"/>
    <w:basedOn w:val="Standard"/>
    <w:link w:val="KommentartextZchn"/>
    <w:uiPriority w:val="99"/>
    <w:semiHidden/>
    <w:unhideWhenUsed/>
    <w:rsid w:val="00206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6DE2"/>
    <w:rPr>
      <w:sz w:val="20"/>
      <w:szCs w:val="20"/>
    </w:rPr>
  </w:style>
  <w:style w:type="paragraph" w:styleId="Kommentarthema">
    <w:name w:val="annotation subject"/>
    <w:basedOn w:val="Kommentartext"/>
    <w:next w:val="Kommentartext"/>
    <w:link w:val="KommentarthemaZchn"/>
    <w:uiPriority w:val="99"/>
    <w:semiHidden/>
    <w:unhideWhenUsed/>
    <w:rsid w:val="00206DE2"/>
    <w:rPr>
      <w:b/>
      <w:bCs/>
    </w:rPr>
  </w:style>
  <w:style w:type="character" w:customStyle="1" w:styleId="KommentarthemaZchn">
    <w:name w:val="Kommentarthema Zchn"/>
    <w:basedOn w:val="KommentartextZchn"/>
    <w:link w:val="Kommentarthema"/>
    <w:uiPriority w:val="99"/>
    <w:semiHidden/>
    <w:rsid w:val="00206DE2"/>
    <w:rPr>
      <w:b/>
      <w:bCs/>
      <w:sz w:val="20"/>
      <w:szCs w:val="20"/>
    </w:rPr>
  </w:style>
  <w:style w:type="paragraph" w:styleId="Kopfzeile">
    <w:name w:val="header"/>
    <w:basedOn w:val="Standard"/>
    <w:link w:val="KopfzeileZchn"/>
    <w:uiPriority w:val="99"/>
    <w:unhideWhenUsed/>
    <w:rsid w:val="00F24A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52"/>
  </w:style>
  <w:style w:type="paragraph" w:styleId="Fuzeile">
    <w:name w:val="footer"/>
    <w:basedOn w:val="Standard"/>
    <w:link w:val="FuzeileZchn"/>
    <w:uiPriority w:val="99"/>
    <w:unhideWhenUsed/>
    <w:rsid w:val="00F24A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9552">
      <w:bodyDiv w:val="1"/>
      <w:marLeft w:val="0"/>
      <w:marRight w:val="0"/>
      <w:marTop w:val="0"/>
      <w:marBottom w:val="0"/>
      <w:divBdr>
        <w:top w:val="none" w:sz="0" w:space="0" w:color="auto"/>
        <w:left w:val="none" w:sz="0" w:space="0" w:color="auto"/>
        <w:bottom w:val="none" w:sz="0" w:space="0" w:color="auto"/>
        <w:right w:val="none" w:sz="0" w:space="0" w:color="auto"/>
      </w:divBdr>
    </w:div>
    <w:div w:id="144788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IDT Biologika</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7</cp:revision>
  <cp:lastPrinted>2018-09-28T10:32:00Z</cp:lastPrinted>
  <dcterms:created xsi:type="dcterms:W3CDTF">2018-09-28T09:50:00Z</dcterms:created>
  <dcterms:modified xsi:type="dcterms:W3CDTF">2018-09-28T10:45:00Z</dcterms:modified>
</cp:coreProperties>
</file>