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3D0" w:rsidRPr="00AB5F9B" w:rsidRDefault="009161FC" w:rsidP="003D23D0">
      <w:pPr>
        <w:rPr>
          <w:rFonts w:ascii="Arial" w:hAnsi="Arial" w:cs="Arial"/>
        </w:rPr>
      </w:pPr>
      <w:r w:rsidRPr="00AB5F9B">
        <w:rPr>
          <w:rFonts w:ascii="Arial" w:hAnsi="Arial" w:cs="Arial"/>
        </w:rPr>
        <w:t>PRESSEMITTEILUNG</w:t>
      </w:r>
      <w:r w:rsidR="003D23D0" w:rsidRPr="00AB5F9B">
        <w:rPr>
          <w:rFonts w:ascii="Arial" w:hAnsi="Arial" w:cs="Arial"/>
        </w:rPr>
        <w:t xml:space="preserve"> </w:t>
      </w:r>
    </w:p>
    <w:p w:rsidR="003D23D0" w:rsidRPr="00AB5F9B" w:rsidRDefault="003D23D0" w:rsidP="003D23D0">
      <w:pPr>
        <w:spacing w:before="100" w:beforeAutospacing="1" w:after="240" w:line="240" w:lineRule="auto"/>
        <w:outlineLvl w:val="0"/>
        <w:rPr>
          <w:rFonts w:ascii="Arial" w:eastAsia="Times New Roman" w:hAnsi="Arial" w:cs="Arial"/>
          <w:b/>
          <w:bCs/>
          <w:kern w:val="36"/>
          <w:sz w:val="28"/>
          <w:szCs w:val="28"/>
          <w:lang w:eastAsia="de-DE"/>
        </w:rPr>
      </w:pPr>
      <w:r w:rsidRPr="00AB5F9B">
        <w:rPr>
          <w:rFonts w:ascii="Arial" w:eastAsia="Times New Roman" w:hAnsi="Arial" w:cs="Arial"/>
          <w:b/>
          <w:bCs/>
          <w:kern w:val="36"/>
          <w:sz w:val="28"/>
          <w:szCs w:val="28"/>
          <w:lang w:eastAsia="de-DE"/>
        </w:rPr>
        <w:t>Stabile</w:t>
      </w:r>
      <w:r w:rsidR="00F37406" w:rsidRPr="00AB5F9B">
        <w:rPr>
          <w:rFonts w:ascii="Arial" w:eastAsia="Times New Roman" w:hAnsi="Arial" w:cs="Arial"/>
          <w:b/>
          <w:bCs/>
          <w:kern w:val="36"/>
          <w:sz w:val="28"/>
          <w:szCs w:val="28"/>
          <w:lang w:eastAsia="de-DE"/>
        </w:rPr>
        <w:t>r</w:t>
      </w:r>
      <w:r w:rsidRPr="00AB5F9B">
        <w:rPr>
          <w:rFonts w:ascii="Arial" w:eastAsia="Times New Roman" w:hAnsi="Arial" w:cs="Arial"/>
          <w:b/>
          <w:bCs/>
          <w:kern w:val="36"/>
          <w:sz w:val="28"/>
          <w:szCs w:val="28"/>
          <w:lang w:eastAsia="de-DE"/>
        </w:rPr>
        <w:t>, wissenschaftsbasierte</w:t>
      </w:r>
      <w:r w:rsidR="00F37406" w:rsidRPr="00AB5F9B">
        <w:rPr>
          <w:rFonts w:ascii="Arial" w:eastAsia="Times New Roman" w:hAnsi="Arial" w:cs="Arial"/>
          <w:b/>
          <w:bCs/>
          <w:kern w:val="36"/>
          <w:sz w:val="28"/>
          <w:szCs w:val="28"/>
          <w:lang w:eastAsia="de-DE"/>
        </w:rPr>
        <w:t>r</w:t>
      </w:r>
      <w:r w:rsidRPr="00AB5F9B">
        <w:rPr>
          <w:rFonts w:ascii="Arial" w:eastAsia="Times New Roman" w:hAnsi="Arial" w:cs="Arial"/>
          <w:b/>
          <w:bCs/>
          <w:kern w:val="36"/>
          <w:sz w:val="28"/>
          <w:szCs w:val="28"/>
          <w:lang w:eastAsia="de-DE"/>
        </w:rPr>
        <w:t xml:space="preserve"> Handlungsrahmen </w:t>
      </w:r>
      <w:r w:rsidR="00F37406" w:rsidRPr="00AB5F9B">
        <w:rPr>
          <w:rFonts w:ascii="Arial" w:eastAsia="Times New Roman" w:hAnsi="Arial" w:cs="Arial"/>
          <w:b/>
          <w:bCs/>
          <w:kern w:val="36"/>
          <w:sz w:val="28"/>
          <w:szCs w:val="28"/>
          <w:lang w:eastAsia="de-DE"/>
        </w:rPr>
        <w:t>Voraussetzung für zukunftsfähigen Tiergesundheitsmarkt in Deutschland</w:t>
      </w:r>
    </w:p>
    <w:p w:rsidR="003D23D0" w:rsidRPr="00AB5F9B" w:rsidRDefault="003D23D0" w:rsidP="003D23D0">
      <w:pPr>
        <w:spacing w:before="100" w:beforeAutospacing="1" w:after="100" w:afterAutospacing="1" w:line="240" w:lineRule="auto"/>
        <w:ind w:right="1134"/>
        <w:rPr>
          <w:rFonts w:ascii="Arial" w:eastAsia="Times New Roman" w:hAnsi="Arial" w:cs="Arial"/>
          <w:sz w:val="24"/>
          <w:szCs w:val="24"/>
          <w:lang w:eastAsia="de-DE"/>
        </w:rPr>
      </w:pPr>
      <w:r w:rsidRPr="00AB5F9B">
        <w:rPr>
          <w:rFonts w:ascii="Arial" w:eastAsia="Times New Roman" w:hAnsi="Arial" w:cs="Arial"/>
          <w:b/>
          <w:bCs/>
          <w:sz w:val="24"/>
          <w:szCs w:val="24"/>
          <w:lang w:eastAsia="de-DE"/>
        </w:rPr>
        <w:t xml:space="preserve">Kleintiere und </w:t>
      </w:r>
      <w:r w:rsidR="00F37406" w:rsidRPr="00AB5F9B">
        <w:rPr>
          <w:rFonts w:ascii="Arial" w:eastAsia="Times New Roman" w:hAnsi="Arial" w:cs="Arial"/>
          <w:b/>
          <w:bCs/>
          <w:sz w:val="24"/>
          <w:szCs w:val="24"/>
          <w:lang w:eastAsia="de-DE"/>
        </w:rPr>
        <w:t>Präventionsmanagement Wachstumstreiber im Jahr 2017</w:t>
      </w:r>
      <w:r w:rsidRPr="00AB5F9B">
        <w:rPr>
          <w:rFonts w:ascii="Arial" w:eastAsia="Times New Roman" w:hAnsi="Arial" w:cs="Arial"/>
          <w:b/>
          <w:bCs/>
          <w:sz w:val="24"/>
          <w:szCs w:val="24"/>
          <w:lang w:eastAsia="de-DE"/>
        </w:rPr>
        <w:t xml:space="preserve"> - Antibiotikasegment stagniert</w:t>
      </w:r>
    </w:p>
    <w:p w:rsidR="003D23D0" w:rsidRPr="00AB5F9B" w:rsidRDefault="003D23D0" w:rsidP="003D23D0">
      <w:pPr>
        <w:spacing w:before="100" w:beforeAutospacing="1" w:after="100" w:afterAutospacing="1" w:line="240" w:lineRule="auto"/>
        <w:ind w:right="1134"/>
        <w:rPr>
          <w:rFonts w:ascii="Arial" w:eastAsia="Times New Roman" w:hAnsi="Arial" w:cs="Arial"/>
          <w:sz w:val="24"/>
          <w:szCs w:val="24"/>
          <w:lang w:eastAsia="de-DE"/>
        </w:rPr>
      </w:pPr>
      <w:r w:rsidRPr="00AB5F9B">
        <w:rPr>
          <w:rFonts w:ascii="Arial" w:eastAsia="Times New Roman" w:hAnsi="Arial" w:cs="Arial"/>
          <w:sz w:val="24"/>
          <w:szCs w:val="24"/>
          <w:lang w:eastAsia="de-DE"/>
        </w:rPr>
        <w:t xml:space="preserve">Bonn, 7. Mai 2018 - </w:t>
      </w:r>
      <w:r w:rsidRPr="00AB5F9B">
        <w:rPr>
          <w:rFonts w:ascii="Arial" w:eastAsia="Times New Roman" w:hAnsi="Arial" w:cs="Arial"/>
          <w:b/>
          <w:bCs/>
          <w:sz w:val="24"/>
          <w:szCs w:val="24"/>
          <w:lang w:eastAsia="de-DE"/>
        </w:rPr>
        <w:t xml:space="preserve">Mit einem Wachstum von 2,9 Prozent entwickelte sich der Tierarzneimittelmarkt in Deutschland im Jahr 2017 zufriedenstellend. </w:t>
      </w:r>
      <w:r w:rsidR="00783108" w:rsidRPr="00AB5F9B">
        <w:rPr>
          <w:rFonts w:ascii="Arial" w:eastAsia="Times New Roman" w:hAnsi="Arial" w:cs="Arial"/>
          <w:b/>
          <w:bCs/>
          <w:sz w:val="24"/>
          <w:szCs w:val="24"/>
          <w:lang w:eastAsia="de-DE"/>
        </w:rPr>
        <w:t>Vor allem d</w:t>
      </w:r>
      <w:r w:rsidR="006421E4" w:rsidRPr="00AB5F9B">
        <w:rPr>
          <w:rFonts w:ascii="Arial" w:eastAsia="Times New Roman" w:hAnsi="Arial" w:cs="Arial"/>
          <w:b/>
          <w:bCs/>
          <w:sz w:val="24"/>
          <w:szCs w:val="24"/>
          <w:lang w:eastAsia="de-DE"/>
        </w:rPr>
        <w:t>er steigende Stellenwert</w:t>
      </w:r>
      <w:r w:rsidR="00783108" w:rsidRPr="00AB5F9B">
        <w:rPr>
          <w:rFonts w:ascii="Arial" w:eastAsia="Times New Roman" w:hAnsi="Arial" w:cs="Arial"/>
          <w:b/>
          <w:bCs/>
          <w:sz w:val="24"/>
          <w:szCs w:val="24"/>
          <w:lang w:eastAsia="de-DE"/>
        </w:rPr>
        <w:t xml:space="preserve"> des</w:t>
      </w:r>
      <w:r w:rsidRPr="00AB5F9B">
        <w:rPr>
          <w:rFonts w:ascii="Arial" w:eastAsia="Times New Roman" w:hAnsi="Arial" w:cs="Arial"/>
          <w:b/>
          <w:bCs/>
          <w:sz w:val="24"/>
          <w:szCs w:val="24"/>
          <w:lang w:eastAsia="de-DE"/>
        </w:rPr>
        <w:t xml:space="preserve"> Kleintiersegment</w:t>
      </w:r>
      <w:r w:rsidR="00783108" w:rsidRPr="00AB5F9B">
        <w:rPr>
          <w:rFonts w:ascii="Arial" w:eastAsia="Times New Roman" w:hAnsi="Arial" w:cs="Arial"/>
          <w:b/>
          <w:bCs/>
          <w:sz w:val="24"/>
          <w:szCs w:val="24"/>
          <w:lang w:eastAsia="de-DE"/>
        </w:rPr>
        <w:t>s</w:t>
      </w:r>
      <w:r w:rsidRPr="00AB5F9B">
        <w:rPr>
          <w:rFonts w:ascii="Arial" w:eastAsia="Times New Roman" w:hAnsi="Arial" w:cs="Arial"/>
          <w:b/>
          <w:bCs/>
          <w:sz w:val="24"/>
          <w:szCs w:val="24"/>
          <w:lang w:eastAsia="de-DE"/>
        </w:rPr>
        <w:t xml:space="preserve"> war ein wesentlicher Treiber des Wachstums. </w:t>
      </w:r>
      <w:r w:rsidR="00783108" w:rsidRPr="00AB5F9B">
        <w:rPr>
          <w:rFonts w:ascii="Arial" w:eastAsia="Times New Roman" w:hAnsi="Arial" w:cs="Arial"/>
          <w:b/>
          <w:bCs/>
          <w:sz w:val="24"/>
          <w:szCs w:val="24"/>
          <w:lang w:eastAsia="de-DE"/>
        </w:rPr>
        <w:t xml:space="preserve">Im Nutztierbereich </w:t>
      </w:r>
      <w:r w:rsidR="006421E4" w:rsidRPr="00AB5F9B">
        <w:rPr>
          <w:rFonts w:ascii="Arial" w:eastAsia="Times New Roman" w:hAnsi="Arial" w:cs="Arial"/>
          <w:b/>
          <w:bCs/>
          <w:sz w:val="24"/>
          <w:szCs w:val="24"/>
          <w:lang w:eastAsia="de-DE"/>
        </w:rPr>
        <w:t xml:space="preserve">gewinnt ein aktives Tiergesundheitsmanagement </w:t>
      </w:r>
      <w:r w:rsidR="00D94E3A" w:rsidRPr="00AB5F9B">
        <w:rPr>
          <w:rFonts w:ascii="Arial" w:eastAsia="Times New Roman" w:hAnsi="Arial" w:cs="Arial"/>
          <w:b/>
          <w:bCs/>
          <w:sz w:val="24"/>
          <w:szCs w:val="24"/>
          <w:lang w:eastAsia="de-DE"/>
        </w:rPr>
        <w:t>weiter</w:t>
      </w:r>
      <w:r w:rsidR="006421E4" w:rsidRPr="00AB5F9B">
        <w:rPr>
          <w:rFonts w:ascii="Arial" w:eastAsia="Times New Roman" w:hAnsi="Arial" w:cs="Arial"/>
          <w:b/>
          <w:bCs/>
          <w:sz w:val="24"/>
          <w:szCs w:val="24"/>
          <w:lang w:eastAsia="de-DE"/>
        </w:rPr>
        <w:t xml:space="preserve"> an Bedeutung. D</w:t>
      </w:r>
      <w:r w:rsidRPr="00AB5F9B">
        <w:rPr>
          <w:rFonts w:ascii="Arial" w:eastAsia="Times New Roman" w:hAnsi="Arial" w:cs="Arial"/>
          <w:b/>
          <w:bCs/>
          <w:sz w:val="24"/>
          <w:szCs w:val="24"/>
          <w:lang w:eastAsia="de-DE"/>
        </w:rPr>
        <w:t xml:space="preserve">ie positive Entwicklung des Impfstoffsegmentes </w:t>
      </w:r>
      <w:r w:rsidR="006421E4" w:rsidRPr="00AB5F9B">
        <w:rPr>
          <w:rFonts w:ascii="Arial" w:eastAsia="Times New Roman" w:hAnsi="Arial" w:cs="Arial"/>
          <w:b/>
          <w:bCs/>
          <w:sz w:val="24"/>
          <w:szCs w:val="24"/>
          <w:lang w:eastAsia="de-DE"/>
        </w:rPr>
        <w:t>ist ein Zeichen für</w:t>
      </w:r>
      <w:r w:rsidRPr="00AB5F9B">
        <w:rPr>
          <w:rFonts w:ascii="Arial" w:eastAsia="Times New Roman" w:hAnsi="Arial" w:cs="Arial"/>
          <w:b/>
          <w:bCs/>
          <w:sz w:val="24"/>
          <w:szCs w:val="24"/>
          <w:lang w:eastAsia="de-DE"/>
        </w:rPr>
        <w:t xml:space="preserve"> </w:t>
      </w:r>
      <w:r w:rsidR="006421E4" w:rsidRPr="00AB5F9B">
        <w:rPr>
          <w:rFonts w:ascii="Arial" w:eastAsia="Times New Roman" w:hAnsi="Arial" w:cs="Arial"/>
          <w:b/>
          <w:bCs/>
          <w:sz w:val="24"/>
          <w:szCs w:val="24"/>
          <w:lang w:eastAsia="de-DE"/>
        </w:rPr>
        <w:t xml:space="preserve">die </w:t>
      </w:r>
      <w:r w:rsidRPr="00AB5F9B">
        <w:rPr>
          <w:rFonts w:ascii="Arial" w:eastAsia="Times New Roman" w:hAnsi="Arial" w:cs="Arial"/>
          <w:b/>
          <w:bCs/>
          <w:sz w:val="24"/>
          <w:szCs w:val="24"/>
          <w:lang w:eastAsia="de-DE"/>
        </w:rPr>
        <w:t>Stärkung der Prävention, so Dr. Sabine Schüller, Geschäftsführerin des Bundesverbandes für Tiergesundheit e.V. (BfT), anlässlich der 32. Mitgliederversammlung</w:t>
      </w:r>
      <w:r w:rsidR="00FC2882" w:rsidRPr="00AB5F9B">
        <w:rPr>
          <w:rFonts w:ascii="Arial" w:eastAsia="Times New Roman" w:hAnsi="Arial" w:cs="Arial"/>
          <w:b/>
          <w:bCs/>
          <w:sz w:val="24"/>
          <w:szCs w:val="24"/>
          <w:lang w:eastAsia="de-DE"/>
        </w:rPr>
        <w:t xml:space="preserve"> des Verbandes</w:t>
      </w:r>
      <w:r w:rsidRPr="00AB5F9B">
        <w:rPr>
          <w:rFonts w:ascii="Arial" w:eastAsia="Times New Roman" w:hAnsi="Arial" w:cs="Arial"/>
          <w:b/>
          <w:bCs/>
          <w:sz w:val="24"/>
          <w:szCs w:val="24"/>
          <w:lang w:eastAsia="de-DE"/>
        </w:rPr>
        <w:t xml:space="preserve"> in Potsdam. </w:t>
      </w:r>
    </w:p>
    <w:p w:rsidR="003D23D0" w:rsidRPr="00AB5F9B" w:rsidRDefault="003D23D0" w:rsidP="003D23D0">
      <w:pPr>
        <w:spacing w:before="100" w:beforeAutospacing="1" w:after="100" w:afterAutospacing="1" w:line="240" w:lineRule="auto"/>
        <w:ind w:right="1134"/>
        <w:rPr>
          <w:rFonts w:ascii="Arial" w:eastAsia="Times New Roman" w:hAnsi="Arial" w:cs="Arial"/>
          <w:sz w:val="24"/>
          <w:szCs w:val="24"/>
          <w:lang w:eastAsia="de-DE"/>
        </w:rPr>
      </w:pPr>
      <w:r w:rsidRPr="00AB5F9B">
        <w:rPr>
          <w:rFonts w:ascii="Arial" w:eastAsia="Times New Roman" w:hAnsi="Arial" w:cs="Arial"/>
          <w:sz w:val="24"/>
          <w:szCs w:val="24"/>
          <w:lang w:eastAsia="de-DE"/>
        </w:rPr>
        <w:t xml:space="preserve">Der Gesamtumsatz des Marktes belief sich auf 811 Mio. Euro (Schätzung auf Basis der BfT-Umsatzerfassung). Die Teilmärkte wuchsen wie folgt: Pharmazeutische Spezialitäten 5,4%, </w:t>
      </w:r>
      <w:proofErr w:type="spellStart"/>
      <w:r w:rsidRPr="00AB5F9B">
        <w:rPr>
          <w:rFonts w:ascii="Arial" w:eastAsia="Times New Roman" w:hAnsi="Arial" w:cs="Arial"/>
          <w:sz w:val="24"/>
          <w:szCs w:val="24"/>
          <w:lang w:eastAsia="de-DE"/>
        </w:rPr>
        <w:t>Biologika</w:t>
      </w:r>
      <w:proofErr w:type="spellEnd"/>
      <w:r w:rsidRPr="00AB5F9B">
        <w:rPr>
          <w:rFonts w:ascii="Arial" w:eastAsia="Times New Roman" w:hAnsi="Arial" w:cs="Arial"/>
          <w:sz w:val="24"/>
          <w:szCs w:val="24"/>
          <w:lang w:eastAsia="de-DE"/>
        </w:rPr>
        <w:t xml:space="preserve"> 3,5%, </w:t>
      </w:r>
      <w:proofErr w:type="spellStart"/>
      <w:r w:rsidRPr="00AB5F9B">
        <w:rPr>
          <w:rFonts w:ascii="Arial" w:eastAsia="Times New Roman" w:hAnsi="Arial" w:cs="Arial"/>
          <w:sz w:val="24"/>
          <w:szCs w:val="24"/>
          <w:lang w:eastAsia="de-DE"/>
        </w:rPr>
        <w:t>Antiparasitika</w:t>
      </w:r>
      <w:proofErr w:type="spellEnd"/>
      <w:r w:rsidRPr="00AB5F9B">
        <w:rPr>
          <w:rFonts w:ascii="Arial" w:eastAsia="Times New Roman" w:hAnsi="Arial" w:cs="Arial"/>
          <w:sz w:val="24"/>
          <w:szCs w:val="24"/>
          <w:lang w:eastAsia="de-DE"/>
        </w:rPr>
        <w:t xml:space="preserve"> 0,4% und </w:t>
      </w:r>
      <w:proofErr w:type="spellStart"/>
      <w:r w:rsidRPr="00AB5F9B">
        <w:rPr>
          <w:rFonts w:ascii="Arial" w:eastAsia="Times New Roman" w:hAnsi="Arial" w:cs="Arial"/>
          <w:sz w:val="24"/>
          <w:szCs w:val="24"/>
          <w:lang w:eastAsia="de-DE"/>
        </w:rPr>
        <w:t>Antiinfektiva</w:t>
      </w:r>
      <w:proofErr w:type="spellEnd"/>
      <w:r w:rsidRPr="00AB5F9B">
        <w:rPr>
          <w:rFonts w:ascii="Arial" w:eastAsia="Times New Roman" w:hAnsi="Arial" w:cs="Arial"/>
          <w:sz w:val="24"/>
          <w:szCs w:val="24"/>
          <w:lang w:eastAsia="de-DE"/>
        </w:rPr>
        <w:t xml:space="preserve"> 0,1%. </w:t>
      </w:r>
    </w:p>
    <w:p w:rsidR="003D23D0" w:rsidRPr="00AB5F9B" w:rsidRDefault="00D94E3A" w:rsidP="003D23D0">
      <w:pPr>
        <w:spacing w:before="100" w:beforeAutospacing="1" w:after="100" w:afterAutospacing="1" w:line="240" w:lineRule="auto"/>
        <w:ind w:right="1134"/>
        <w:rPr>
          <w:rFonts w:ascii="Arial" w:eastAsia="Times New Roman" w:hAnsi="Arial" w:cs="Arial"/>
          <w:sz w:val="24"/>
          <w:szCs w:val="24"/>
          <w:lang w:eastAsia="de-DE"/>
        </w:rPr>
      </w:pPr>
      <w:r w:rsidRPr="00AB5F9B">
        <w:rPr>
          <w:rFonts w:ascii="Arial" w:eastAsia="Times New Roman" w:hAnsi="Arial" w:cs="Arial"/>
          <w:sz w:val="24"/>
          <w:szCs w:val="24"/>
          <w:lang w:eastAsia="de-DE"/>
        </w:rPr>
        <w:t xml:space="preserve">Die Anwendung von Antibiotika in der Veterinärmedizin </w:t>
      </w:r>
      <w:r w:rsidR="00416876" w:rsidRPr="00AB5F9B">
        <w:rPr>
          <w:rFonts w:ascii="Arial" w:eastAsia="Times New Roman" w:hAnsi="Arial" w:cs="Arial"/>
          <w:sz w:val="24"/>
          <w:szCs w:val="24"/>
          <w:lang w:eastAsia="de-DE"/>
        </w:rPr>
        <w:t>hat sich in den letzten 10 Jahren</w:t>
      </w:r>
      <w:r w:rsidR="003D23D0" w:rsidRPr="00AB5F9B">
        <w:rPr>
          <w:rFonts w:ascii="Arial" w:eastAsia="Times New Roman" w:hAnsi="Arial" w:cs="Arial"/>
          <w:sz w:val="24"/>
          <w:szCs w:val="24"/>
          <w:lang w:eastAsia="de-DE"/>
        </w:rPr>
        <w:t xml:space="preserve">, beeinflusst durch die Maßnahmen zur Reduktion der Anwendung von Antibiotika im Nutztierbereich sowie durch ein gestiegenes Verantwortungsbewusstsein im Umgang mit Antibiotika, </w:t>
      </w:r>
      <w:r w:rsidR="00416876" w:rsidRPr="00AB5F9B">
        <w:rPr>
          <w:rFonts w:ascii="Arial" w:eastAsia="Times New Roman" w:hAnsi="Arial" w:cs="Arial"/>
          <w:sz w:val="24"/>
          <w:szCs w:val="24"/>
          <w:lang w:eastAsia="de-DE"/>
        </w:rPr>
        <w:t>mehr als halbiert</w:t>
      </w:r>
      <w:r w:rsidR="003D23D0" w:rsidRPr="00AB5F9B">
        <w:rPr>
          <w:rFonts w:ascii="Arial" w:eastAsia="Times New Roman" w:hAnsi="Arial" w:cs="Arial"/>
          <w:sz w:val="24"/>
          <w:szCs w:val="24"/>
          <w:lang w:eastAsia="de-DE"/>
        </w:rPr>
        <w:t>.</w:t>
      </w:r>
      <w:r w:rsidR="00E2474F" w:rsidRPr="00AB5F9B">
        <w:rPr>
          <w:rFonts w:ascii="Arial" w:eastAsia="Times New Roman" w:hAnsi="Arial" w:cs="Arial"/>
          <w:sz w:val="24"/>
          <w:szCs w:val="24"/>
          <w:lang w:eastAsia="de-DE"/>
        </w:rPr>
        <w:t xml:space="preserve"> </w:t>
      </w:r>
      <w:r w:rsidR="00416876" w:rsidRPr="00AB5F9B">
        <w:rPr>
          <w:rFonts w:ascii="Arial" w:eastAsia="Times New Roman" w:hAnsi="Arial" w:cs="Arial"/>
          <w:sz w:val="24"/>
          <w:szCs w:val="24"/>
          <w:lang w:eastAsia="de-DE"/>
        </w:rPr>
        <w:t xml:space="preserve">Entsprechend stagniert das </w:t>
      </w:r>
      <w:proofErr w:type="spellStart"/>
      <w:r w:rsidR="00E2474F" w:rsidRPr="00AB5F9B">
        <w:rPr>
          <w:rFonts w:ascii="Arial" w:eastAsia="Times New Roman" w:hAnsi="Arial" w:cs="Arial"/>
          <w:sz w:val="24"/>
          <w:szCs w:val="24"/>
          <w:lang w:eastAsia="de-DE"/>
        </w:rPr>
        <w:t>Antiinfektivasegment</w:t>
      </w:r>
      <w:proofErr w:type="spellEnd"/>
      <w:r w:rsidR="00416876" w:rsidRPr="00AB5F9B">
        <w:rPr>
          <w:rFonts w:ascii="Arial" w:eastAsia="Times New Roman" w:hAnsi="Arial" w:cs="Arial"/>
          <w:sz w:val="24"/>
          <w:szCs w:val="24"/>
          <w:lang w:eastAsia="de-DE"/>
        </w:rPr>
        <w:t>.</w:t>
      </w:r>
      <w:r w:rsidR="00E2474F" w:rsidRPr="00AB5F9B">
        <w:rPr>
          <w:rFonts w:ascii="Arial" w:eastAsia="Times New Roman" w:hAnsi="Arial" w:cs="Arial"/>
          <w:sz w:val="24"/>
          <w:szCs w:val="24"/>
          <w:lang w:eastAsia="de-DE"/>
        </w:rPr>
        <w:t xml:space="preserve"> </w:t>
      </w:r>
      <w:r w:rsidR="006421E4" w:rsidRPr="00AB5F9B">
        <w:rPr>
          <w:rFonts w:ascii="Arial" w:eastAsia="Times New Roman" w:hAnsi="Arial" w:cs="Arial"/>
          <w:sz w:val="24"/>
          <w:szCs w:val="24"/>
          <w:lang w:eastAsia="de-DE"/>
        </w:rPr>
        <w:t xml:space="preserve">Der </w:t>
      </w:r>
      <w:proofErr w:type="spellStart"/>
      <w:r w:rsidR="003D23D0" w:rsidRPr="00AB5F9B">
        <w:rPr>
          <w:rFonts w:ascii="Arial" w:eastAsia="Times New Roman" w:hAnsi="Arial" w:cs="Arial"/>
          <w:sz w:val="24"/>
          <w:szCs w:val="24"/>
          <w:lang w:eastAsia="de-DE"/>
        </w:rPr>
        <w:t>Antiparasitikamarkt</w:t>
      </w:r>
      <w:proofErr w:type="spellEnd"/>
      <w:r w:rsidR="003D23D0" w:rsidRPr="00AB5F9B">
        <w:rPr>
          <w:rFonts w:ascii="Arial" w:eastAsia="Times New Roman" w:hAnsi="Arial" w:cs="Arial"/>
          <w:sz w:val="24"/>
          <w:szCs w:val="24"/>
          <w:lang w:eastAsia="de-DE"/>
        </w:rPr>
        <w:t xml:space="preserve"> </w:t>
      </w:r>
      <w:r w:rsidR="00A255AE" w:rsidRPr="00AB5F9B">
        <w:rPr>
          <w:rFonts w:ascii="Arial" w:eastAsia="Times New Roman" w:hAnsi="Arial" w:cs="Arial"/>
          <w:sz w:val="24"/>
          <w:szCs w:val="24"/>
          <w:lang w:eastAsia="de-DE"/>
        </w:rPr>
        <w:t>verzeichnete nach den starken Zuwächsen der vergangenen Jahre 2017 ein Wachstum von</w:t>
      </w:r>
      <w:r w:rsidR="003D23D0" w:rsidRPr="00AB5F9B">
        <w:rPr>
          <w:rFonts w:ascii="Arial" w:eastAsia="Times New Roman" w:hAnsi="Arial" w:cs="Arial"/>
          <w:sz w:val="24"/>
          <w:szCs w:val="24"/>
          <w:lang w:eastAsia="de-DE"/>
        </w:rPr>
        <w:t xml:space="preserve"> 0,4%. </w:t>
      </w:r>
    </w:p>
    <w:p w:rsidR="003D23D0" w:rsidRPr="00AB5F9B" w:rsidRDefault="003D23D0" w:rsidP="003D23D0">
      <w:pPr>
        <w:spacing w:before="100" w:beforeAutospacing="1" w:after="100" w:afterAutospacing="1" w:line="240" w:lineRule="auto"/>
        <w:ind w:right="1134"/>
        <w:rPr>
          <w:rFonts w:ascii="Arial" w:eastAsia="Times New Roman" w:hAnsi="Arial" w:cs="Arial"/>
          <w:sz w:val="24"/>
          <w:szCs w:val="24"/>
          <w:lang w:eastAsia="de-DE"/>
        </w:rPr>
      </w:pPr>
      <w:r w:rsidRPr="00AB5F9B">
        <w:rPr>
          <w:rFonts w:ascii="Arial" w:eastAsia="Times New Roman" w:hAnsi="Arial" w:cs="Arial"/>
          <w:sz w:val="24"/>
          <w:szCs w:val="24"/>
          <w:lang w:eastAsia="de-DE"/>
        </w:rPr>
        <w:t>„Ein deutliches Marktwachstum konnte erneut bei den pharmazeutischen Spezialitäten mit einem Wachstum von 5,4% auf 280 Mio</w:t>
      </w:r>
      <w:r w:rsidR="00A255AE" w:rsidRPr="00AB5F9B">
        <w:rPr>
          <w:rFonts w:ascii="Arial" w:eastAsia="Times New Roman" w:hAnsi="Arial" w:cs="Arial"/>
          <w:sz w:val="24"/>
          <w:szCs w:val="24"/>
          <w:lang w:eastAsia="de-DE"/>
        </w:rPr>
        <w:t>.</w:t>
      </w:r>
      <w:r w:rsidRPr="00AB5F9B">
        <w:rPr>
          <w:rFonts w:ascii="Arial" w:eastAsia="Times New Roman" w:hAnsi="Arial" w:cs="Arial"/>
          <w:sz w:val="24"/>
          <w:szCs w:val="24"/>
          <w:lang w:eastAsia="de-DE"/>
        </w:rPr>
        <w:t xml:space="preserve"> Euro festgestellt werden. Dieses Wachstum spiegelt das zunehmende Bewusstsein der Tierhalter </w:t>
      </w:r>
      <w:r w:rsidR="00A255AE" w:rsidRPr="00AB5F9B">
        <w:rPr>
          <w:rFonts w:ascii="Arial" w:eastAsia="Times New Roman" w:hAnsi="Arial" w:cs="Arial"/>
          <w:sz w:val="24"/>
          <w:szCs w:val="24"/>
          <w:lang w:eastAsia="de-DE"/>
        </w:rPr>
        <w:t>für Gesundheit und Wohlergehen</w:t>
      </w:r>
      <w:r w:rsidRPr="00AB5F9B">
        <w:rPr>
          <w:rFonts w:ascii="Arial" w:eastAsia="Times New Roman" w:hAnsi="Arial" w:cs="Arial"/>
          <w:sz w:val="24"/>
          <w:szCs w:val="24"/>
          <w:lang w:eastAsia="de-DE"/>
        </w:rPr>
        <w:t xml:space="preserve"> ihrer Tiere wider</w:t>
      </w:r>
      <w:r w:rsidR="00A255AE" w:rsidRPr="00AB5F9B">
        <w:rPr>
          <w:rFonts w:ascii="Arial" w:eastAsia="Times New Roman" w:hAnsi="Arial" w:cs="Arial"/>
          <w:sz w:val="24"/>
          <w:szCs w:val="24"/>
          <w:lang w:eastAsia="de-DE"/>
        </w:rPr>
        <w:t>.</w:t>
      </w:r>
      <w:r w:rsidRPr="00AB5F9B">
        <w:rPr>
          <w:rFonts w:ascii="Arial" w:eastAsia="Times New Roman" w:hAnsi="Arial" w:cs="Arial"/>
          <w:sz w:val="24"/>
          <w:szCs w:val="24"/>
          <w:lang w:eastAsia="de-DE"/>
        </w:rPr>
        <w:t xml:space="preserve"> </w:t>
      </w:r>
      <w:r w:rsidR="00A255AE" w:rsidRPr="00AB5F9B">
        <w:rPr>
          <w:rFonts w:ascii="Arial" w:eastAsia="Times New Roman" w:hAnsi="Arial" w:cs="Arial"/>
          <w:sz w:val="24"/>
          <w:szCs w:val="24"/>
          <w:lang w:eastAsia="de-DE"/>
        </w:rPr>
        <w:t>Die Zuwächse generieren sich</w:t>
      </w:r>
      <w:r w:rsidRPr="00AB5F9B">
        <w:rPr>
          <w:rFonts w:ascii="Arial" w:eastAsia="Times New Roman" w:hAnsi="Arial" w:cs="Arial"/>
          <w:sz w:val="24"/>
          <w:szCs w:val="24"/>
          <w:lang w:eastAsia="de-DE"/>
        </w:rPr>
        <w:t xml:space="preserve"> vor allem durch Produkte zur Behandlungen von Erkrankungen der Haut und zur Versorgung geriatrischer Patienten“, erläutert die BfT-Geschäftsführerin.</w:t>
      </w:r>
    </w:p>
    <w:p w:rsidR="003D23D0" w:rsidRPr="00AB5F9B" w:rsidRDefault="003D23D0" w:rsidP="003D23D0">
      <w:pPr>
        <w:spacing w:before="100" w:beforeAutospacing="1" w:after="100" w:afterAutospacing="1" w:line="240" w:lineRule="auto"/>
        <w:ind w:right="1134"/>
        <w:rPr>
          <w:rFonts w:ascii="Arial" w:eastAsia="Times New Roman" w:hAnsi="Arial" w:cs="Arial"/>
          <w:sz w:val="24"/>
          <w:szCs w:val="24"/>
          <w:lang w:eastAsia="de-DE"/>
        </w:rPr>
      </w:pPr>
      <w:r w:rsidRPr="00AB5F9B">
        <w:rPr>
          <w:rFonts w:ascii="Arial" w:eastAsia="Times New Roman" w:hAnsi="Arial" w:cs="Arial"/>
          <w:sz w:val="24"/>
          <w:szCs w:val="24"/>
          <w:lang w:eastAsia="de-DE"/>
        </w:rPr>
        <w:t>Wesentliche</w:t>
      </w:r>
      <w:r w:rsidR="004C3EAA" w:rsidRPr="00AB5F9B">
        <w:rPr>
          <w:rFonts w:ascii="Arial" w:eastAsia="Times New Roman" w:hAnsi="Arial" w:cs="Arial"/>
          <w:sz w:val="24"/>
          <w:szCs w:val="24"/>
          <w:lang w:eastAsia="de-DE"/>
        </w:rPr>
        <w:t xml:space="preserve"> </w:t>
      </w:r>
      <w:r w:rsidRPr="00AB5F9B">
        <w:rPr>
          <w:rFonts w:ascii="Arial" w:eastAsia="Times New Roman" w:hAnsi="Arial" w:cs="Arial"/>
          <w:sz w:val="24"/>
          <w:szCs w:val="24"/>
          <w:lang w:eastAsia="de-DE"/>
        </w:rPr>
        <w:t xml:space="preserve">Treiber für das Wachstum im Gesamtjahr sind damit wiederholt Innovationen vor allem im Kleintierbereich sowie das Impfstoffsegment. Das Umsatzverhältnis Hobbytier zu Nutztier bezifferte sie mit etwa 53 zu 47 Prozent. </w:t>
      </w:r>
    </w:p>
    <w:p w:rsidR="003D23D0" w:rsidRPr="00AB5F9B" w:rsidRDefault="003D23D0" w:rsidP="003D23D0">
      <w:pPr>
        <w:spacing w:before="100" w:beforeAutospacing="1" w:after="100" w:afterAutospacing="1" w:line="240" w:lineRule="auto"/>
        <w:ind w:right="1134"/>
        <w:rPr>
          <w:rFonts w:ascii="Arial" w:eastAsia="Times New Roman" w:hAnsi="Arial" w:cs="Arial"/>
          <w:b/>
          <w:bCs/>
          <w:sz w:val="24"/>
          <w:szCs w:val="24"/>
          <w:lang w:eastAsia="de-DE"/>
        </w:rPr>
      </w:pPr>
      <w:r w:rsidRPr="00AB5F9B">
        <w:rPr>
          <w:rFonts w:ascii="Arial" w:eastAsia="Times New Roman" w:hAnsi="Arial" w:cs="Arial"/>
          <w:b/>
          <w:bCs/>
          <w:sz w:val="24"/>
          <w:szCs w:val="24"/>
          <w:lang w:eastAsia="de-DE"/>
        </w:rPr>
        <w:t xml:space="preserve">Wissensbasierte Entscheidungen und stabile Rahmenbedingen </w:t>
      </w:r>
    </w:p>
    <w:p w:rsidR="003D23D0" w:rsidRPr="00AB5F9B" w:rsidRDefault="003D23D0" w:rsidP="003D23D0">
      <w:pPr>
        <w:spacing w:before="100" w:beforeAutospacing="1" w:after="100" w:afterAutospacing="1" w:line="240" w:lineRule="auto"/>
        <w:ind w:right="1134"/>
        <w:rPr>
          <w:rFonts w:ascii="Arial" w:eastAsia="Times New Roman" w:hAnsi="Arial" w:cs="Arial"/>
          <w:sz w:val="24"/>
          <w:szCs w:val="24"/>
          <w:lang w:eastAsia="de-DE"/>
        </w:rPr>
      </w:pPr>
      <w:r w:rsidRPr="00AB5F9B">
        <w:rPr>
          <w:rFonts w:ascii="Arial" w:eastAsia="Times New Roman" w:hAnsi="Arial" w:cs="Arial"/>
          <w:sz w:val="24"/>
          <w:szCs w:val="24"/>
          <w:lang w:eastAsia="de-DE"/>
        </w:rPr>
        <w:t xml:space="preserve">Der BfT-Vorsitzende Jörg Hannemann nahm zur aktuellen wirtschaftlichen Situation Stellung. Im Zentrum der Aktivitäten standen mit neuen Maßnahmen zur Kontrolle der antimikrobiellen Resistenzentwicklung und </w:t>
      </w:r>
      <w:r w:rsidRPr="00AB5F9B">
        <w:rPr>
          <w:rFonts w:ascii="Arial" w:eastAsia="Times New Roman" w:hAnsi="Arial" w:cs="Arial"/>
          <w:sz w:val="24"/>
          <w:szCs w:val="24"/>
          <w:lang w:eastAsia="de-DE"/>
        </w:rPr>
        <w:lastRenderedPageBreak/>
        <w:t>der Überarbeitung der regulatorischen Rahmenbedingungen Themen, die den Handlungsrahmen der Tiergesundheitsindustrie über einen langen Zeitraum bestimmen werden. So lag der Fokus der Verbandsarbeit auf der Forderung nach wissenschaftsbasierten Entscheidungen, um einen stabilen und angemessenen Rahmen durch die Gesetzgebung zu schaffen, führte der Verbandsvorsitzende aus. Viele Fragen der Tierärzte zur genauen Interpretation der neu überarbeiteten Tierärztlichen Hau</w:t>
      </w:r>
      <w:r w:rsidR="00E60094" w:rsidRPr="00AB5F9B">
        <w:rPr>
          <w:rFonts w:ascii="Arial" w:eastAsia="Times New Roman" w:hAnsi="Arial" w:cs="Arial"/>
          <w:sz w:val="24"/>
          <w:szCs w:val="24"/>
          <w:lang w:eastAsia="de-DE"/>
        </w:rPr>
        <w:t>s</w:t>
      </w:r>
      <w:r w:rsidRPr="00AB5F9B">
        <w:rPr>
          <w:rFonts w:ascii="Arial" w:eastAsia="Times New Roman" w:hAnsi="Arial" w:cs="Arial"/>
          <w:sz w:val="24"/>
          <w:szCs w:val="24"/>
          <w:lang w:eastAsia="de-DE"/>
        </w:rPr>
        <w:t>apothekenverordnung bei der</w:t>
      </w:r>
      <w:r w:rsidR="001557BF" w:rsidRPr="00AB5F9B">
        <w:rPr>
          <w:rFonts w:ascii="Arial" w:eastAsia="Times New Roman" w:hAnsi="Arial" w:cs="Arial"/>
          <w:sz w:val="24"/>
          <w:szCs w:val="24"/>
          <w:lang w:eastAsia="de-DE"/>
        </w:rPr>
        <w:t xml:space="preserve"> </w:t>
      </w:r>
      <w:r w:rsidRPr="00AB5F9B">
        <w:rPr>
          <w:rFonts w:ascii="Arial" w:eastAsia="Times New Roman" w:hAnsi="Arial" w:cs="Arial"/>
          <w:sz w:val="24"/>
          <w:szCs w:val="24"/>
          <w:lang w:eastAsia="de-DE"/>
        </w:rPr>
        <w:t>Anwendung von Antibiotika beschäftigen die Unternehmen in diesem Frühjahr besonders intensiv. Eine unmittelbare Aufklärung mit vertieften Auslegungshinweisen durch die Veterinärbehörden hätte der breiten Verunsicherung vorbeugen können.</w:t>
      </w:r>
    </w:p>
    <w:p w:rsidR="003D23D0" w:rsidRPr="00AB5F9B" w:rsidRDefault="00FC2882" w:rsidP="003D23D0">
      <w:pPr>
        <w:spacing w:before="100" w:beforeAutospacing="1" w:after="100" w:afterAutospacing="1" w:line="240" w:lineRule="auto"/>
        <w:ind w:right="1134"/>
        <w:rPr>
          <w:rFonts w:ascii="Arial" w:eastAsia="Times New Roman" w:hAnsi="Arial" w:cs="Arial"/>
          <w:sz w:val="24"/>
          <w:szCs w:val="24"/>
          <w:lang w:eastAsia="de-DE"/>
        </w:rPr>
      </w:pPr>
      <w:r w:rsidRPr="00AB5F9B">
        <w:rPr>
          <w:rFonts w:ascii="Arial" w:eastAsia="Times New Roman" w:hAnsi="Arial" w:cs="Arial"/>
          <w:sz w:val="24"/>
          <w:szCs w:val="24"/>
          <w:lang w:eastAsia="de-DE"/>
        </w:rPr>
        <w:t>I</w:t>
      </w:r>
      <w:r w:rsidR="003D23D0" w:rsidRPr="00AB5F9B">
        <w:rPr>
          <w:rFonts w:ascii="Arial" w:eastAsia="Times New Roman" w:hAnsi="Arial" w:cs="Arial"/>
          <w:sz w:val="24"/>
          <w:szCs w:val="24"/>
          <w:lang w:eastAsia="de-DE"/>
        </w:rPr>
        <w:t xml:space="preserve">m Zusammenhang mit dem geplanten EU-Austritt Großbritanniens </w:t>
      </w:r>
      <w:r w:rsidRPr="00AB5F9B">
        <w:rPr>
          <w:rFonts w:ascii="Arial" w:eastAsia="Times New Roman" w:hAnsi="Arial" w:cs="Arial"/>
          <w:sz w:val="24"/>
          <w:szCs w:val="24"/>
          <w:lang w:eastAsia="de-DE"/>
        </w:rPr>
        <w:t xml:space="preserve">wurden </w:t>
      </w:r>
      <w:r w:rsidR="003D23D0" w:rsidRPr="00AB5F9B">
        <w:rPr>
          <w:rFonts w:ascii="Arial" w:eastAsia="Times New Roman" w:hAnsi="Arial" w:cs="Arial"/>
          <w:sz w:val="24"/>
          <w:szCs w:val="24"/>
          <w:lang w:eastAsia="de-DE"/>
        </w:rPr>
        <w:t xml:space="preserve">die Herausforderungen für Industrie sowie Fachbehörden durch die erforderliche Umsiedlung der Europäischen Arzneimittelagentur nach Amsterdam und der Übernahme der Zulassungsdossiers konkreter. Mit der Wahl des neuen Standorts verbindet sich auch die Hoffnung der Industrie auf einen reibungslos verlaufenden Umzug. </w:t>
      </w:r>
      <w:r w:rsidR="00E60094" w:rsidRPr="00AB5F9B">
        <w:rPr>
          <w:rFonts w:ascii="Arial" w:eastAsia="Times New Roman" w:hAnsi="Arial" w:cs="Arial"/>
          <w:sz w:val="24"/>
          <w:szCs w:val="24"/>
          <w:lang w:eastAsia="de-DE"/>
        </w:rPr>
        <w:t>Allerdings, so die</w:t>
      </w:r>
      <w:r w:rsidR="003D23D0" w:rsidRPr="00AB5F9B">
        <w:rPr>
          <w:rFonts w:ascii="Arial" w:eastAsia="Times New Roman" w:hAnsi="Arial" w:cs="Arial"/>
          <w:sz w:val="24"/>
          <w:szCs w:val="24"/>
          <w:lang w:eastAsia="de-DE"/>
        </w:rPr>
        <w:t xml:space="preserve"> Einschätzung des </w:t>
      </w:r>
      <w:r w:rsidR="00E60094" w:rsidRPr="00AB5F9B">
        <w:rPr>
          <w:rFonts w:ascii="Arial" w:eastAsia="Times New Roman" w:hAnsi="Arial" w:cs="Arial"/>
          <w:sz w:val="24"/>
          <w:szCs w:val="24"/>
          <w:lang w:eastAsia="de-DE"/>
        </w:rPr>
        <w:t>BfT-</w:t>
      </w:r>
      <w:r w:rsidR="003D23D0" w:rsidRPr="00AB5F9B">
        <w:rPr>
          <w:rFonts w:ascii="Arial" w:eastAsia="Times New Roman" w:hAnsi="Arial" w:cs="Arial"/>
          <w:sz w:val="24"/>
          <w:szCs w:val="24"/>
          <w:lang w:eastAsia="de-DE"/>
        </w:rPr>
        <w:t>Verbandsvorsitzenden</w:t>
      </w:r>
      <w:r w:rsidR="00E60094" w:rsidRPr="00AB5F9B">
        <w:rPr>
          <w:rFonts w:ascii="Arial" w:eastAsia="Times New Roman" w:hAnsi="Arial" w:cs="Arial"/>
          <w:sz w:val="24"/>
          <w:szCs w:val="24"/>
          <w:lang w:eastAsia="de-DE"/>
        </w:rPr>
        <w:t xml:space="preserve"> Jörg Hannemann</w:t>
      </w:r>
      <w:r w:rsidR="003D23D0" w:rsidRPr="00AB5F9B">
        <w:rPr>
          <w:rFonts w:ascii="Arial" w:eastAsia="Times New Roman" w:hAnsi="Arial" w:cs="Arial"/>
          <w:sz w:val="24"/>
          <w:szCs w:val="24"/>
          <w:lang w:eastAsia="de-DE"/>
        </w:rPr>
        <w:t xml:space="preserve"> besteht die Sorge, dass der Umzug genau in die Phase der Implementierung der Regelungen der neuen europäischen Tierarzneimittelverordnung fällt. Dazu zählt unter anderem der Aufbau der neuen europaweiten Tierarzneimitteldatenbank. Mit einer spezifischen Brexit-Roadmap richtet der europäische Tiergesundheitsverband, in intensiver </w:t>
      </w:r>
      <w:r w:rsidR="00E60094" w:rsidRPr="00AB5F9B">
        <w:rPr>
          <w:rFonts w:ascii="Arial" w:eastAsia="Times New Roman" w:hAnsi="Arial" w:cs="Arial"/>
          <w:sz w:val="24"/>
          <w:szCs w:val="24"/>
          <w:lang w:eastAsia="de-DE"/>
        </w:rPr>
        <w:t xml:space="preserve">Zusammenarbeit </w:t>
      </w:r>
      <w:r w:rsidR="003D23D0" w:rsidRPr="00AB5F9B">
        <w:rPr>
          <w:rFonts w:ascii="Arial" w:eastAsia="Times New Roman" w:hAnsi="Arial" w:cs="Arial"/>
          <w:sz w:val="24"/>
          <w:szCs w:val="24"/>
          <w:lang w:eastAsia="de-DE"/>
        </w:rPr>
        <w:t>mit dem englischen Schwesterverband NOAH, hierauf besondere Aufmerksamkeit.</w:t>
      </w:r>
    </w:p>
    <w:p w:rsidR="003D23D0" w:rsidRPr="00AB5F9B" w:rsidRDefault="003D23D0" w:rsidP="003D23D0">
      <w:pPr>
        <w:spacing w:before="100" w:beforeAutospacing="1" w:after="100" w:afterAutospacing="1" w:line="240" w:lineRule="auto"/>
        <w:ind w:right="1134"/>
        <w:rPr>
          <w:rFonts w:ascii="Arial" w:eastAsia="Times New Roman" w:hAnsi="Arial" w:cs="Arial"/>
          <w:sz w:val="24"/>
          <w:szCs w:val="24"/>
          <w:lang w:eastAsia="de-DE"/>
        </w:rPr>
      </w:pPr>
      <w:r w:rsidRPr="00AB5F9B">
        <w:rPr>
          <w:rFonts w:ascii="Arial" w:eastAsia="Times New Roman" w:hAnsi="Arial" w:cs="Arial"/>
          <w:sz w:val="24"/>
          <w:szCs w:val="24"/>
          <w:lang w:eastAsia="de-DE"/>
        </w:rPr>
        <w:t>„</w:t>
      </w:r>
      <w:r w:rsidR="00E60094" w:rsidRPr="00AB5F9B">
        <w:rPr>
          <w:rFonts w:ascii="Arial" w:eastAsia="Times New Roman" w:hAnsi="Arial" w:cs="Arial"/>
          <w:sz w:val="24"/>
          <w:szCs w:val="24"/>
          <w:lang w:eastAsia="de-DE"/>
        </w:rPr>
        <w:t>Ein weiterhin</w:t>
      </w:r>
      <w:r w:rsidRPr="00AB5F9B">
        <w:rPr>
          <w:rFonts w:ascii="Arial" w:eastAsia="Times New Roman" w:hAnsi="Arial" w:cs="Arial"/>
          <w:sz w:val="24"/>
          <w:szCs w:val="24"/>
          <w:lang w:eastAsia="de-DE"/>
        </w:rPr>
        <w:t xml:space="preserve"> </w:t>
      </w:r>
      <w:r w:rsidR="00E60094" w:rsidRPr="00AB5F9B">
        <w:rPr>
          <w:rFonts w:ascii="Arial" w:eastAsia="Times New Roman" w:hAnsi="Arial" w:cs="Arial"/>
          <w:sz w:val="24"/>
          <w:szCs w:val="24"/>
          <w:lang w:eastAsia="de-DE"/>
        </w:rPr>
        <w:t>aufstrebendes</w:t>
      </w:r>
      <w:r w:rsidRPr="00AB5F9B">
        <w:rPr>
          <w:rFonts w:ascii="Arial" w:eastAsia="Times New Roman" w:hAnsi="Arial" w:cs="Arial"/>
          <w:sz w:val="24"/>
          <w:szCs w:val="24"/>
          <w:lang w:eastAsia="de-DE"/>
        </w:rPr>
        <w:t xml:space="preserve"> Hobbytiersegment </w:t>
      </w:r>
      <w:r w:rsidR="004C3EAA" w:rsidRPr="00AB5F9B">
        <w:rPr>
          <w:rFonts w:ascii="Arial" w:eastAsia="Times New Roman" w:hAnsi="Arial" w:cs="Arial"/>
          <w:sz w:val="24"/>
          <w:szCs w:val="24"/>
          <w:lang w:eastAsia="de-DE"/>
        </w:rPr>
        <w:t>sowie</w:t>
      </w:r>
      <w:r w:rsidRPr="00AB5F9B">
        <w:rPr>
          <w:rFonts w:ascii="Arial" w:eastAsia="Times New Roman" w:hAnsi="Arial" w:cs="Arial"/>
          <w:sz w:val="24"/>
          <w:szCs w:val="24"/>
          <w:lang w:eastAsia="de-DE"/>
        </w:rPr>
        <w:t xml:space="preserve"> stabile europäische und internationale Agrarmärkte</w:t>
      </w:r>
      <w:r w:rsidR="00E60094" w:rsidRPr="00AB5F9B">
        <w:rPr>
          <w:rFonts w:ascii="Arial" w:eastAsia="Times New Roman" w:hAnsi="Arial" w:cs="Arial"/>
          <w:sz w:val="24"/>
          <w:szCs w:val="24"/>
          <w:lang w:eastAsia="de-DE"/>
        </w:rPr>
        <w:t xml:space="preserve"> sind maßgeblich für die weitere Entwicklung unseres Geschäftsumfelds</w:t>
      </w:r>
      <w:r w:rsidRPr="00AB5F9B">
        <w:rPr>
          <w:rFonts w:ascii="Arial" w:eastAsia="Times New Roman" w:hAnsi="Arial" w:cs="Arial"/>
          <w:sz w:val="24"/>
          <w:szCs w:val="24"/>
          <w:lang w:eastAsia="de-DE"/>
        </w:rPr>
        <w:t xml:space="preserve">. </w:t>
      </w:r>
      <w:r w:rsidR="009C306E" w:rsidRPr="00AB5F9B">
        <w:rPr>
          <w:rFonts w:ascii="Arial" w:eastAsia="Times New Roman" w:hAnsi="Arial" w:cs="Arial"/>
          <w:sz w:val="24"/>
          <w:szCs w:val="24"/>
          <w:lang w:eastAsia="de-DE"/>
        </w:rPr>
        <w:t xml:space="preserve">Tierseuchen, insbesondere eine </w:t>
      </w:r>
      <w:r w:rsidRPr="00AB5F9B">
        <w:rPr>
          <w:rFonts w:ascii="Arial" w:eastAsia="Times New Roman" w:hAnsi="Arial" w:cs="Arial"/>
          <w:sz w:val="24"/>
          <w:szCs w:val="24"/>
          <w:lang w:eastAsia="de-DE"/>
        </w:rPr>
        <w:t>Ausbreitung der afrikanischen Schwein</w:t>
      </w:r>
      <w:r w:rsidR="002E18E3" w:rsidRPr="00AB5F9B">
        <w:rPr>
          <w:rFonts w:ascii="Arial" w:eastAsia="Times New Roman" w:hAnsi="Arial" w:cs="Arial"/>
          <w:sz w:val="24"/>
          <w:szCs w:val="24"/>
          <w:lang w:eastAsia="de-DE"/>
        </w:rPr>
        <w:t>e</w:t>
      </w:r>
      <w:r w:rsidRPr="00AB5F9B">
        <w:rPr>
          <w:rFonts w:ascii="Arial" w:eastAsia="Times New Roman" w:hAnsi="Arial" w:cs="Arial"/>
          <w:sz w:val="24"/>
          <w:szCs w:val="24"/>
          <w:lang w:eastAsia="de-DE"/>
        </w:rPr>
        <w:t xml:space="preserve">pest </w:t>
      </w:r>
      <w:r w:rsidR="009C306E" w:rsidRPr="00AB5F9B">
        <w:rPr>
          <w:rFonts w:ascii="Arial" w:eastAsia="Times New Roman" w:hAnsi="Arial" w:cs="Arial"/>
          <w:sz w:val="24"/>
          <w:szCs w:val="24"/>
          <w:lang w:eastAsia="de-DE"/>
        </w:rPr>
        <w:t xml:space="preserve">nach Deutschland, können für den Agrarmarkt </w:t>
      </w:r>
      <w:r w:rsidR="00D06227" w:rsidRPr="00AB5F9B">
        <w:rPr>
          <w:rFonts w:ascii="Arial" w:eastAsia="Times New Roman" w:hAnsi="Arial" w:cs="Arial"/>
          <w:sz w:val="24"/>
          <w:szCs w:val="24"/>
          <w:lang w:eastAsia="de-DE"/>
        </w:rPr>
        <w:t>erhebliche Auswirkungen haben</w:t>
      </w:r>
      <w:proofErr w:type="gramStart"/>
      <w:r w:rsidR="00D06227" w:rsidRPr="00AB5F9B">
        <w:rPr>
          <w:rFonts w:ascii="Arial" w:eastAsia="Times New Roman" w:hAnsi="Arial" w:cs="Arial"/>
          <w:sz w:val="24"/>
          <w:szCs w:val="24"/>
          <w:lang w:eastAsia="de-DE"/>
        </w:rPr>
        <w:t>,“</w:t>
      </w:r>
      <w:proofErr w:type="gramEnd"/>
      <w:r w:rsidRPr="00AB5F9B">
        <w:rPr>
          <w:rFonts w:ascii="Arial" w:eastAsia="Times New Roman" w:hAnsi="Arial" w:cs="Arial"/>
          <w:sz w:val="24"/>
          <w:szCs w:val="24"/>
          <w:lang w:eastAsia="de-DE"/>
        </w:rPr>
        <w:t xml:space="preserve"> </w:t>
      </w:r>
      <w:r w:rsidR="00D06227" w:rsidRPr="00AB5F9B">
        <w:rPr>
          <w:rFonts w:ascii="Arial" w:eastAsia="Times New Roman" w:hAnsi="Arial" w:cs="Arial"/>
          <w:sz w:val="24"/>
          <w:szCs w:val="24"/>
          <w:lang w:eastAsia="de-DE"/>
        </w:rPr>
        <w:t xml:space="preserve">so der Verbandsvorsitzende. Mit Blick auf Europa urteilte er: </w:t>
      </w:r>
      <w:r w:rsidRPr="00AB5F9B">
        <w:rPr>
          <w:rFonts w:ascii="Arial" w:eastAsia="Times New Roman" w:hAnsi="Arial" w:cs="Arial"/>
          <w:sz w:val="24"/>
          <w:szCs w:val="24"/>
          <w:lang w:eastAsia="de-DE"/>
        </w:rPr>
        <w:t>„</w:t>
      </w:r>
      <w:r w:rsidR="00370D4E" w:rsidRPr="00AB5F9B">
        <w:rPr>
          <w:rFonts w:ascii="Arial" w:eastAsia="Times New Roman" w:hAnsi="Arial" w:cs="Arial"/>
          <w:sz w:val="24"/>
          <w:szCs w:val="24"/>
          <w:lang w:eastAsia="de-DE"/>
        </w:rPr>
        <w:t xml:space="preserve">Mit der Novellierung der europäischen Gesetzgebung werden wichtige Grundlagen für unser Geschäftsumfeld gelegt. Wir brauchen stabile rechtliche und wirtschaftliche Bedingungen. Wir sind überzeugt, dass die </w:t>
      </w:r>
      <w:r w:rsidRPr="00AB5F9B">
        <w:rPr>
          <w:rFonts w:ascii="Arial" w:eastAsia="Times New Roman" w:hAnsi="Arial" w:cs="Arial"/>
          <w:sz w:val="24"/>
          <w:szCs w:val="24"/>
          <w:lang w:eastAsia="de-DE"/>
        </w:rPr>
        <w:t>Novellierung</w:t>
      </w:r>
      <w:r w:rsidR="00370D4E" w:rsidRPr="00AB5F9B">
        <w:rPr>
          <w:rFonts w:ascii="Arial" w:eastAsia="Times New Roman" w:hAnsi="Arial" w:cs="Arial"/>
          <w:sz w:val="24"/>
          <w:szCs w:val="24"/>
          <w:lang w:eastAsia="de-DE"/>
        </w:rPr>
        <w:t xml:space="preserve"> Chancen bietet,</w:t>
      </w:r>
      <w:r w:rsidRPr="00AB5F9B">
        <w:rPr>
          <w:rFonts w:ascii="Arial" w:eastAsia="Times New Roman" w:hAnsi="Arial" w:cs="Arial"/>
          <w:sz w:val="24"/>
          <w:szCs w:val="24"/>
          <w:lang w:eastAsia="de-DE"/>
        </w:rPr>
        <w:t xml:space="preserve"> eine bessere Versorgung mit Tierarzneimitteln die Tiergesundheit weiter abzusichern</w:t>
      </w:r>
      <w:r w:rsidR="00D06227" w:rsidRPr="00AB5F9B">
        <w:rPr>
          <w:rFonts w:ascii="Arial" w:eastAsia="Times New Roman" w:hAnsi="Arial" w:cs="Arial"/>
          <w:sz w:val="24"/>
          <w:szCs w:val="24"/>
          <w:lang w:eastAsia="de-DE"/>
        </w:rPr>
        <w:t>.</w:t>
      </w:r>
      <w:r w:rsidRPr="00AB5F9B">
        <w:rPr>
          <w:rFonts w:ascii="Arial" w:eastAsia="Times New Roman" w:hAnsi="Arial" w:cs="Arial"/>
          <w:sz w:val="24"/>
          <w:szCs w:val="24"/>
          <w:lang w:eastAsia="de-DE"/>
        </w:rPr>
        <w:t xml:space="preserve">“ </w:t>
      </w:r>
    </w:p>
    <w:p w:rsidR="003D23D0" w:rsidRPr="00AB5F9B" w:rsidRDefault="003D23D0" w:rsidP="003D23D0">
      <w:pPr>
        <w:pStyle w:val="bodytext"/>
        <w:rPr>
          <w:rFonts w:ascii="Arial" w:hAnsi="Arial" w:cs="Arial"/>
        </w:rPr>
      </w:pPr>
      <w:r w:rsidRPr="00AB5F9B">
        <w:rPr>
          <w:rFonts w:ascii="Arial" w:hAnsi="Arial" w:cs="Arial"/>
        </w:rPr>
        <w:t>Hinweise für die Redaktion</w:t>
      </w:r>
    </w:p>
    <w:p w:rsidR="003D23D0" w:rsidRPr="00AB5F9B" w:rsidRDefault="003D23D0" w:rsidP="003D23D0">
      <w:pPr>
        <w:pStyle w:val="bodytext"/>
        <w:rPr>
          <w:rFonts w:ascii="Arial" w:hAnsi="Arial" w:cs="Arial"/>
        </w:rPr>
      </w:pPr>
      <w:r w:rsidRPr="00AB5F9B">
        <w:rPr>
          <w:rFonts w:ascii="Arial" w:hAnsi="Arial" w:cs="Arial"/>
        </w:rPr>
        <w:t>Der Bundesverband für Tiergesundheit e.V. (BfT) vertritt die führenden Hersteller von Tierarzneimitteln (Pharmazeutika und Biologika), Diagnostika und Futterzusatzstoffen in Deutschland. Die 22 Mitgliedsunternehmen sind in der Entwicklung, Herstellung und Vermarktung dieser Produkte aktiv und repräsentieren dabei mehr als 95 % des deutschen Marktes. Der BfT ist korporatives Mitglied im Verband der Chemischen Industrie (VCI), im Weltverband der Tiergesundheitsindustrie (HealthforAnimals) und im europäischen Verband der Tiergesundheitsindustrie (AnimalhealthEurope).</w:t>
      </w:r>
    </w:p>
    <w:p w:rsidR="00BB0874" w:rsidRDefault="00BB0874" w:rsidP="00BB0874">
      <w:pPr>
        <w:pStyle w:val="bodytext"/>
        <w:rPr>
          <w:rFonts w:ascii="Arial" w:hAnsi="Arial" w:cs="Arial"/>
        </w:rPr>
      </w:pPr>
      <w:r>
        <w:rPr>
          <w:rFonts w:ascii="Arial" w:hAnsi="Arial" w:cs="Arial"/>
        </w:rPr>
        <w:lastRenderedPageBreak/>
        <w:t>● ● ● ● ● ● ● ●</w:t>
      </w:r>
    </w:p>
    <w:p w:rsidR="00BB0874" w:rsidRDefault="00BB0874" w:rsidP="00BB0874">
      <w:pPr>
        <w:rPr>
          <w:rFonts w:ascii="Arial" w:hAnsi="Arial" w:cs="Arial"/>
          <w:sz w:val="24"/>
          <w:szCs w:val="24"/>
          <w:lang w:eastAsia="de-DE"/>
        </w:rPr>
      </w:pPr>
      <w:r>
        <w:rPr>
          <w:rFonts w:ascii="Arial" w:hAnsi="Arial" w:cs="Arial"/>
          <w:sz w:val="24"/>
          <w:szCs w:val="24"/>
          <w:lang w:eastAsia="de-DE"/>
        </w:rPr>
        <w:t xml:space="preserve">Wörter </w:t>
      </w:r>
      <w:r>
        <w:rPr>
          <w:rFonts w:ascii="Arial" w:hAnsi="Arial" w:cs="Arial"/>
          <w:sz w:val="24"/>
          <w:szCs w:val="24"/>
          <w:lang w:eastAsia="de-DE"/>
        </w:rPr>
        <w:t>565</w:t>
      </w:r>
      <w:r>
        <w:rPr>
          <w:rFonts w:ascii="Arial" w:hAnsi="Arial" w:cs="Arial"/>
          <w:sz w:val="24"/>
          <w:szCs w:val="24"/>
          <w:lang w:eastAsia="de-DE"/>
        </w:rPr>
        <w:t xml:space="preserve">, Zeichen </w:t>
      </w:r>
      <w:r>
        <w:rPr>
          <w:rFonts w:ascii="Arial" w:hAnsi="Arial" w:cs="Arial"/>
          <w:sz w:val="24"/>
          <w:szCs w:val="24"/>
          <w:lang w:eastAsia="de-DE"/>
        </w:rPr>
        <w:t>4.749</w:t>
      </w:r>
      <w:bookmarkStart w:id="0" w:name="_GoBack"/>
      <w:bookmarkEnd w:id="0"/>
    </w:p>
    <w:p w:rsidR="00BB0874" w:rsidRPr="00C65D61" w:rsidRDefault="00BB0874" w:rsidP="00BB0874">
      <w:pPr>
        <w:rPr>
          <w:rFonts w:ascii="Arial" w:hAnsi="Arial" w:cs="Arial"/>
          <w:sz w:val="24"/>
          <w:szCs w:val="24"/>
          <w:lang w:eastAsia="de-DE"/>
        </w:rPr>
      </w:pPr>
    </w:p>
    <w:p w:rsidR="00BB0874" w:rsidRPr="00C65D61" w:rsidRDefault="00BB0874" w:rsidP="00BB0874">
      <w:pPr>
        <w:rPr>
          <w:rFonts w:ascii="Arial" w:hAnsi="Arial" w:cs="Arial"/>
          <w:sz w:val="24"/>
          <w:szCs w:val="24"/>
          <w:lang w:eastAsia="de-DE"/>
        </w:rPr>
      </w:pPr>
      <w:r w:rsidRPr="00C65D61">
        <w:rPr>
          <w:rFonts w:ascii="Arial" w:hAnsi="Arial" w:cs="Arial"/>
          <w:sz w:val="24"/>
          <w:szCs w:val="24"/>
          <w:lang w:eastAsia="de-DE"/>
        </w:rPr>
        <w:t>Weitere Informationen erteilt der Bu</w:t>
      </w:r>
      <w:r>
        <w:rPr>
          <w:rFonts w:ascii="Arial" w:hAnsi="Arial" w:cs="Arial"/>
          <w:sz w:val="24"/>
          <w:szCs w:val="24"/>
          <w:lang w:eastAsia="de-DE"/>
        </w:rPr>
        <w:t>ndesverband für Tiergesundheit,</w:t>
      </w:r>
    </w:p>
    <w:p w:rsidR="00BB0874" w:rsidRPr="00C65D61" w:rsidRDefault="00BB0874" w:rsidP="00BB0874">
      <w:pPr>
        <w:rPr>
          <w:rFonts w:ascii="Arial" w:hAnsi="Arial" w:cs="Arial"/>
          <w:sz w:val="24"/>
          <w:szCs w:val="24"/>
          <w:lang w:eastAsia="de-DE"/>
        </w:rPr>
      </w:pPr>
      <w:r w:rsidRPr="00C65D61">
        <w:rPr>
          <w:rFonts w:ascii="Arial" w:hAnsi="Arial" w:cs="Arial"/>
          <w:sz w:val="24"/>
          <w:szCs w:val="24"/>
          <w:lang w:eastAsia="de-DE"/>
        </w:rPr>
        <w:t>Dr. Sabine Schüller, Schw</w:t>
      </w:r>
      <w:r>
        <w:rPr>
          <w:rFonts w:ascii="Arial" w:hAnsi="Arial" w:cs="Arial"/>
          <w:sz w:val="24"/>
          <w:szCs w:val="24"/>
          <w:lang w:eastAsia="de-DE"/>
        </w:rPr>
        <w:t xml:space="preserve">ertberger Str. 14, 53177 Bonn, </w:t>
      </w:r>
    </w:p>
    <w:p w:rsidR="00BB0874" w:rsidRPr="00C65D61" w:rsidRDefault="00BB0874" w:rsidP="00BB0874">
      <w:pPr>
        <w:rPr>
          <w:rFonts w:ascii="Arial" w:hAnsi="Arial" w:cs="Arial"/>
          <w:sz w:val="24"/>
          <w:szCs w:val="24"/>
          <w:lang w:eastAsia="de-DE"/>
        </w:rPr>
      </w:pPr>
      <w:r w:rsidRPr="00C65D61">
        <w:rPr>
          <w:rFonts w:ascii="Arial" w:hAnsi="Arial" w:cs="Arial"/>
          <w:sz w:val="24"/>
          <w:szCs w:val="24"/>
          <w:lang w:eastAsia="de-DE"/>
        </w:rPr>
        <w:t>Tel. 0228 / 31 82 96, E-Mail bft@b</w:t>
      </w:r>
      <w:r>
        <w:rPr>
          <w:rFonts w:ascii="Arial" w:hAnsi="Arial" w:cs="Arial"/>
          <w:sz w:val="24"/>
          <w:szCs w:val="24"/>
          <w:lang w:eastAsia="de-DE"/>
        </w:rPr>
        <w:t>ft-online.de, www.bft-online.de</w:t>
      </w:r>
    </w:p>
    <w:p w:rsidR="00BB0874" w:rsidRPr="00C65D61" w:rsidRDefault="00BB0874" w:rsidP="00BB0874">
      <w:pPr>
        <w:rPr>
          <w:rFonts w:ascii="Arial" w:hAnsi="Arial" w:cs="Arial"/>
          <w:sz w:val="24"/>
          <w:szCs w:val="24"/>
          <w:lang w:eastAsia="de-DE"/>
        </w:rPr>
      </w:pPr>
      <w:r w:rsidRPr="00C65D61">
        <w:rPr>
          <w:rFonts w:ascii="Arial" w:hAnsi="Arial" w:cs="Arial"/>
          <w:sz w:val="24"/>
          <w:szCs w:val="24"/>
          <w:lang w:eastAsia="de-DE"/>
        </w:rPr>
        <w:t xml:space="preserve">Stand </w:t>
      </w:r>
      <w:r>
        <w:rPr>
          <w:rFonts w:ascii="Arial" w:hAnsi="Arial" w:cs="Arial"/>
          <w:sz w:val="24"/>
          <w:szCs w:val="24"/>
          <w:lang w:eastAsia="de-DE"/>
        </w:rPr>
        <w:t>07</w:t>
      </w:r>
      <w:r w:rsidRPr="00C65D61">
        <w:rPr>
          <w:rFonts w:ascii="Arial" w:hAnsi="Arial" w:cs="Arial"/>
          <w:sz w:val="24"/>
          <w:szCs w:val="24"/>
          <w:lang w:eastAsia="de-DE"/>
        </w:rPr>
        <w:t>.0</w:t>
      </w:r>
      <w:r>
        <w:rPr>
          <w:rFonts w:ascii="Arial" w:hAnsi="Arial" w:cs="Arial"/>
          <w:sz w:val="24"/>
          <w:szCs w:val="24"/>
          <w:lang w:eastAsia="de-DE"/>
        </w:rPr>
        <w:t>5</w:t>
      </w:r>
      <w:r w:rsidRPr="00C65D61">
        <w:rPr>
          <w:rFonts w:ascii="Arial" w:hAnsi="Arial" w:cs="Arial"/>
          <w:sz w:val="24"/>
          <w:szCs w:val="24"/>
          <w:lang w:eastAsia="de-DE"/>
        </w:rPr>
        <w:t>.2018</w:t>
      </w:r>
    </w:p>
    <w:p w:rsidR="00D40924" w:rsidRPr="00AB5F9B" w:rsidRDefault="00D40924" w:rsidP="00D40924">
      <w:pPr>
        <w:spacing w:before="100" w:beforeAutospacing="1" w:after="100" w:afterAutospacing="1" w:line="240" w:lineRule="auto"/>
        <w:ind w:right="1134"/>
        <w:jc w:val="both"/>
        <w:rPr>
          <w:rFonts w:ascii="Arial" w:eastAsia="Times New Roman" w:hAnsi="Arial" w:cs="Arial"/>
          <w:sz w:val="24"/>
          <w:szCs w:val="24"/>
          <w:lang w:eastAsia="de-DE"/>
        </w:rPr>
      </w:pPr>
    </w:p>
    <w:sectPr w:rsidR="00D40924" w:rsidRPr="00AB5F9B" w:rsidSect="009161FC">
      <w:headerReference w:type="default" r:id="rId8"/>
      <w:pgSz w:w="11906" w:h="16838"/>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887" w:rsidRDefault="00AC0887" w:rsidP="00F37406">
      <w:pPr>
        <w:spacing w:after="0" w:line="240" w:lineRule="auto"/>
      </w:pPr>
      <w:r>
        <w:separator/>
      </w:r>
    </w:p>
  </w:endnote>
  <w:endnote w:type="continuationSeparator" w:id="0">
    <w:p w:rsidR="00AC0887" w:rsidRDefault="00AC0887" w:rsidP="00F37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887" w:rsidRDefault="00AC0887" w:rsidP="00F37406">
      <w:pPr>
        <w:spacing w:after="0" w:line="240" w:lineRule="auto"/>
      </w:pPr>
      <w:r>
        <w:separator/>
      </w:r>
    </w:p>
  </w:footnote>
  <w:footnote w:type="continuationSeparator" w:id="0">
    <w:p w:rsidR="00AC0887" w:rsidRDefault="00AC0887" w:rsidP="00F37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31" w:rsidRDefault="009161FC" w:rsidP="009161FC">
    <w:pPr>
      <w:pStyle w:val="Kopfzeile"/>
      <w:tabs>
        <w:tab w:val="clear" w:pos="9072"/>
      </w:tabs>
      <w:ind w:right="-1440"/>
      <w:jc w:val="right"/>
    </w:pPr>
    <w:r>
      <w:rPr>
        <w:noProof/>
        <w:lang w:eastAsia="de-DE"/>
      </w:rPr>
      <w:drawing>
        <wp:inline distT="0" distB="0" distL="0" distR="0" wp14:anchorId="4682B5E3" wp14:editId="1F888D53">
          <wp:extent cx="1119554" cy="831097"/>
          <wp:effectExtent l="0" t="0" r="4445" b="7620"/>
          <wp:docPr id="4" name="Grafik 4" descr="BFT_Sei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T_Sei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568" cy="831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0F5"/>
    <w:rsid w:val="0005049C"/>
    <w:rsid w:val="000E7C8B"/>
    <w:rsid w:val="001557BF"/>
    <w:rsid w:val="00207197"/>
    <w:rsid w:val="002E18E3"/>
    <w:rsid w:val="00370D4E"/>
    <w:rsid w:val="00382BD0"/>
    <w:rsid w:val="003D23D0"/>
    <w:rsid w:val="003E280E"/>
    <w:rsid w:val="00416876"/>
    <w:rsid w:val="00460002"/>
    <w:rsid w:val="00493931"/>
    <w:rsid w:val="004C3EAA"/>
    <w:rsid w:val="00517B43"/>
    <w:rsid w:val="00523AF2"/>
    <w:rsid w:val="00605F24"/>
    <w:rsid w:val="006421E4"/>
    <w:rsid w:val="006607A7"/>
    <w:rsid w:val="006C41AB"/>
    <w:rsid w:val="00764CC6"/>
    <w:rsid w:val="00783108"/>
    <w:rsid w:val="007C342A"/>
    <w:rsid w:val="00884731"/>
    <w:rsid w:val="008F09C1"/>
    <w:rsid w:val="009161FC"/>
    <w:rsid w:val="00980016"/>
    <w:rsid w:val="009B73B3"/>
    <w:rsid w:val="009C306E"/>
    <w:rsid w:val="00A255AE"/>
    <w:rsid w:val="00AB5F9B"/>
    <w:rsid w:val="00AC0887"/>
    <w:rsid w:val="00B31EB8"/>
    <w:rsid w:val="00BB0874"/>
    <w:rsid w:val="00BF439A"/>
    <w:rsid w:val="00C75642"/>
    <w:rsid w:val="00C83DAA"/>
    <w:rsid w:val="00D06227"/>
    <w:rsid w:val="00D40924"/>
    <w:rsid w:val="00D94E3A"/>
    <w:rsid w:val="00DA20F5"/>
    <w:rsid w:val="00E2474F"/>
    <w:rsid w:val="00E60094"/>
    <w:rsid w:val="00F3038F"/>
    <w:rsid w:val="00F37406"/>
    <w:rsid w:val="00F76B28"/>
    <w:rsid w:val="00F83758"/>
    <w:rsid w:val="00FC28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40924"/>
    <w:rPr>
      <w:color w:val="0000FF"/>
      <w:u w:val="single"/>
    </w:rPr>
  </w:style>
  <w:style w:type="paragraph" w:styleId="KeinLeerraum">
    <w:name w:val="No Spacing"/>
    <w:basedOn w:val="Standard"/>
    <w:uiPriority w:val="1"/>
    <w:qFormat/>
    <w:rsid w:val="00D40924"/>
    <w:pPr>
      <w:spacing w:after="0" w:line="240" w:lineRule="auto"/>
    </w:pPr>
    <w:rPr>
      <w:rFonts w:ascii="Calibri" w:hAnsi="Calibri" w:cs="Calibri"/>
    </w:rPr>
  </w:style>
  <w:style w:type="paragraph" w:customStyle="1" w:styleId="bodytext">
    <w:name w:val="bodytext"/>
    <w:basedOn w:val="Standard"/>
    <w:rsid w:val="00D40924"/>
    <w:pPr>
      <w:spacing w:before="100" w:beforeAutospacing="1" w:after="100" w:afterAutospacing="1" w:line="240" w:lineRule="auto"/>
    </w:pPr>
    <w:rPr>
      <w:rFonts w:ascii="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783108"/>
    <w:rPr>
      <w:sz w:val="16"/>
      <w:szCs w:val="16"/>
    </w:rPr>
  </w:style>
  <w:style w:type="paragraph" w:styleId="Kommentartext">
    <w:name w:val="annotation text"/>
    <w:basedOn w:val="Standard"/>
    <w:link w:val="KommentartextZchn"/>
    <w:uiPriority w:val="99"/>
    <w:semiHidden/>
    <w:unhideWhenUsed/>
    <w:rsid w:val="0078310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83108"/>
    <w:rPr>
      <w:sz w:val="20"/>
      <w:szCs w:val="20"/>
    </w:rPr>
  </w:style>
  <w:style w:type="paragraph" w:styleId="Kommentarthema">
    <w:name w:val="annotation subject"/>
    <w:basedOn w:val="Kommentartext"/>
    <w:next w:val="Kommentartext"/>
    <w:link w:val="KommentarthemaZchn"/>
    <w:uiPriority w:val="99"/>
    <w:semiHidden/>
    <w:unhideWhenUsed/>
    <w:rsid w:val="00783108"/>
    <w:rPr>
      <w:b/>
      <w:bCs/>
    </w:rPr>
  </w:style>
  <w:style w:type="character" w:customStyle="1" w:styleId="KommentarthemaZchn">
    <w:name w:val="Kommentarthema Zchn"/>
    <w:basedOn w:val="KommentartextZchn"/>
    <w:link w:val="Kommentarthema"/>
    <w:uiPriority w:val="99"/>
    <w:semiHidden/>
    <w:rsid w:val="00783108"/>
    <w:rPr>
      <w:b/>
      <w:bCs/>
      <w:sz w:val="20"/>
      <w:szCs w:val="20"/>
    </w:rPr>
  </w:style>
  <w:style w:type="paragraph" w:styleId="berarbeitung">
    <w:name w:val="Revision"/>
    <w:hidden/>
    <w:uiPriority w:val="99"/>
    <w:semiHidden/>
    <w:rsid w:val="00783108"/>
    <w:pPr>
      <w:spacing w:after="0" w:line="240" w:lineRule="auto"/>
    </w:pPr>
  </w:style>
  <w:style w:type="paragraph" w:styleId="Sprechblasentext">
    <w:name w:val="Balloon Text"/>
    <w:basedOn w:val="Standard"/>
    <w:link w:val="SprechblasentextZchn"/>
    <w:uiPriority w:val="99"/>
    <w:semiHidden/>
    <w:unhideWhenUsed/>
    <w:rsid w:val="007831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3108"/>
    <w:rPr>
      <w:rFonts w:ascii="Tahoma" w:hAnsi="Tahoma" w:cs="Tahoma"/>
      <w:sz w:val="16"/>
      <w:szCs w:val="16"/>
    </w:rPr>
  </w:style>
  <w:style w:type="paragraph" w:styleId="Kopfzeile">
    <w:name w:val="header"/>
    <w:basedOn w:val="Standard"/>
    <w:link w:val="KopfzeileZchn"/>
    <w:uiPriority w:val="99"/>
    <w:unhideWhenUsed/>
    <w:rsid w:val="001557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57BF"/>
  </w:style>
  <w:style w:type="paragraph" w:styleId="Fuzeile">
    <w:name w:val="footer"/>
    <w:basedOn w:val="Standard"/>
    <w:link w:val="FuzeileZchn"/>
    <w:uiPriority w:val="99"/>
    <w:unhideWhenUsed/>
    <w:rsid w:val="001557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5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40924"/>
    <w:rPr>
      <w:color w:val="0000FF"/>
      <w:u w:val="single"/>
    </w:rPr>
  </w:style>
  <w:style w:type="paragraph" w:styleId="KeinLeerraum">
    <w:name w:val="No Spacing"/>
    <w:basedOn w:val="Standard"/>
    <w:uiPriority w:val="1"/>
    <w:qFormat/>
    <w:rsid w:val="00D40924"/>
    <w:pPr>
      <w:spacing w:after="0" w:line="240" w:lineRule="auto"/>
    </w:pPr>
    <w:rPr>
      <w:rFonts w:ascii="Calibri" w:hAnsi="Calibri" w:cs="Calibri"/>
    </w:rPr>
  </w:style>
  <w:style w:type="paragraph" w:customStyle="1" w:styleId="bodytext">
    <w:name w:val="bodytext"/>
    <w:basedOn w:val="Standard"/>
    <w:rsid w:val="00D40924"/>
    <w:pPr>
      <w:spacing w:before="100" w:beforeAutospacing="1" w:after="100" w:afterAutospacing="1" w:line="240" w:lineRule="auto"/>
    </w:pPr>
    <w:rPr>
      <w:rFonts w:ascii="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783108"/>
    <w:rPr>
      <w:sz w:val="16"/>
      <w:szCs w:val="16"/>
    </w:rPr>
  </w:style>
  <w:style w:type="paragraph" w:styleId="Kommentartext">
    <w:name w:val="annotation text"/>
    <w:basedOn w:val="Standard"/>
    <w:link w:val="KommentartextZchn"/>
    <w:uiPriority w:val="99"/>
    <w:semiHidden/>
    <w:unhideWhenUsed/>
    <w:rsid w:val="0078310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83108"/>
    <w:rPr>
      <w:sz w:val="20"/>
      <w:szCs w:val="20"/>
    </w:rPr>
  </w:style>
  <w:style w:type="paragraph" w:styleId="Kommentarthema">
    <w:name w:val="annotation subject"/>
    <w:basedOn w:val="Kommentartext"/>
    <w:next w:val="Kommentartext"/>
    <w:link w:val="KommentarthemaZchn"/>
    <w:uiPriority w:val="99"/>
    <w:semiHidden/>
    <w:unhideWhenUsed/>
    <w:rsid w:val="00783108"/>
    <w:rPr>
      <w:b/>
      <w:bCs/>
    </w:rPr>
  </w:style>
  <w:style w:type="character" w:customStyle="1" w:styleId="KommentarthemaZchn">
    <w:name w:val="Kommentarthema Zchn"/>
    <w:basedOn w:val="KommentartextZchn"/>
    <w:link w:val="Kommentarthema"/>
    <w:uiPriority w:val="99"/>
    <w:semiHidden/>
    <w:rsid w:val="00783108"/>
    <w:rPr>
      <w:b/>
      <w:bCs/>
      <w:sz w:val="20"/>
      <w:szCs w:val="20"/>
    </w:rPr>
  </w:style>
  <w:style w:type="paragraph" w:styleId="berarbeitung">
    <w:name w:val="Revision"/>
    <w:hidden/>
    <w:uiPriority w:val="99"/>
    <w:semiHidden/>
    <w:rsid w:val="00783108"/>
    <w:pPr>
      <w:spacing w:after="0" w:line="240" w:lineRule="auto"/>
    </w:pPr>
  </w:style>
  <w:style w:type="paragraph" w:styleId="Sprechblasentext">
    <w:name w:val="Balloon Text"/>
    <w:basedOn w:val="Standard"/>
    <w:link w:val="SprechblasentextZchn"/>
    <w:uiPriority w:val="99"/>
    <w:semiHidden/>
    <w:unhideWhenUsed/>
    <w:rsid w:val="007831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3108"/>
    <w:rPr>
      <w:rFonts w:ascii="Tahoma" w:hAnsi="Tahoma" w:cs="Tahoma"/>
      <w:sz w:val="16"/>
      <w:szCs w:val="16"/>
    </w:rPr>
  </w:style>
  <w:style w:type="paragraph" w:styleId="Kopfzeile">
    <w:name w:val="header"/>
    <w:basedOn w:val="Standard"/>
    <w:link w:val="KopfzeileZchn"/>
    <w:uiPriority w:val="99"/>
    <w:unhideWhenUsed/>
    <w:rsid w:val="001557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57BF"/>
  </w:style>
  <w:style w:type="paragraph" w:styleId="Fuzeile">
    <w:name w:val="footer"/>
    <w:basedOn w:val="Standard"/>
    <w:link w:val="FuzeileZchn"/>
    <w:uiPriority w:val="99"/>
    <w:unhideWhenUsed/>
    <w:rsid w:val="001557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5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9636">
      <w:bodyDiv w:val="1"/>
      <w:marLeft w:val="0"/>
      <w:marRight w:val="0"/>
      <w:marTop w:val="0"/>
      <w:marBottom w:val="0"/>
      <w:divBdr>
        <w:top w:val="none" w:sz="0" w:space="0" w:color="auto"/>
        <w:left w:val="none" w:sz="0" w:space="0" w:color="auto"/>
        <w:bottom w:val="none" w:sz="0" w:space="0" w:color="auto"/>
        <w:right w:val="none" w:sz="0" w:space="0" w:color="auto"/>
      </w:divBdr>
    </w:div>
    <w:div w:id="1894198345">
      <w:bodyDiv w:val="1"/>
      <w:marLeft w:val="0"/>
      <w:marRight w:val="0"/>
      <w:marTop w:val="0"/>
      <w:marBottom w:val="0"/>
      <w:divBdr>
        <w:top w:val="none" w:sz="0" w:space="0" w:color="auto"/>
        <w:left w:val="none" w:sz="0" w:space="0" w:color="auto"/>
        <w:bottom w:val="none" w:sz="0" w:space="0" w:color="auto"/>
        <w:right w:val="none" w:sz="0" w:space="0" w:color="auto"/>
      </w:divBdr>
      <w:divsChild>
        <w:div w:id="793864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element uid="id_classification_euconfidential" value=""/>
  <element uid="cefbaa69-3bfa-4b56-8d22-6839cb7b06d0" value=""/>
</sisl>
</file>

<file path=customXml/itemProps1.xml><?xml version="1.0" encoding="utf-8"?>
<ds:datastoreItem xmlns:ds="http://schemas.openxmlformats.org/officeDocument/2006/customXml" ds:itemID="{428A702E-AC44-4945-A4FA-D1A80838F93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4858</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Merck</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Schueller</dc:creator>
  <cp:lastModifiedBy>B. Mikulic</cp:lastModifiedBy>
  <cp:revision>5</cp:revision>
  <cp:lastPrinted>2018-04-10T09:34:00Z</cp:lastPrinted>
  <dcterms:created xsi:type="dcterms:W3CDTF">2018-05-07T07:47:00Z</dcterms:created>
  <dcterms:modified xsi:type="dcterms:W3CDTF">2018-05-07T07:55:00Z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227681dd-b5a2-4adf-ad3b-cd28a6bf04e7</vt:lpwstr>
  </property>
  <property fmtid="{D5CDD505-2E9C-101B-9397-08002B2CF9AE}" pid="3" name="bjSaver">
    <vt:lpwstr>/XBZ6AB0Sj/wCX9R0HJBaVP0Q6iqg0q3</vt:lpwstr>
  </property>
  <property fmtid="{D5CDD505-2E9C-101B-9397-08002B2CF9AE}" pid="4" name="_NewReviewCycle">
    <vt:lpwstr/>
  </property>
  <property fmtid="{D5CDD505-2E9C-101B-9397-08002B2CF9AE}" pid="5"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6" name="bjDocumentLabelXML-0">
    <vt:lpwstr>nternal/label"&gt;&lt;element uid="id_classification_euconfidential" value="" /&gt;&lt;element uid="cefbaa69-3bfa-4b56-8d22-6839cb7b06d0" value="" /&gt;&lt;/sisl&gt;</vt:lpwstr>
  </property>
  <property fmtid="{D5CDD505-2E9C-101B-9397-08002B2CF9AE}" pid="7" name="bjDocumentSecurityLabel">
    <vt:lpwstr>Proprietary</vt:lpwstr>
  </property>
  <property fmtid="{D5CDD505-2E9C-101B-9397-08002B2CF9AE}" pid="8" name="MerckMetadataExchange">
    <vt:lpwstr>!$MRK@Proprietary-Footer-Left</vt:lpwstr>
  </property>
</Properties>
</file>